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49E8D4">
      <w:pPr>
        <w:jc w:val="left"/>
        <w:rPr>
          <w:rFonts w:ascii="宋体" w:hAnsi="宋体" w:eastAsia="宋体" w:cs="宋体"/>
          <w:sz w:val="24"/>
        </w:rPr>
      </w:pPr>
    </w:p>
    <w:p w14:paraId="05199CDE">
      <w:pPr>
        <w:rPr>
          <w:rFonts w:hint="eastAsia" w:ascii="黑体" w:hAnsi="黑体" w:eastAsia="黑体" w:cs="黑体"/>
          <w:sz w:val="32"/>
          <w:szCs w:val="32"/>
        </w:rPr>
      </w:pPr>
    </w:p>
    <w:p w14:paraId="3F782284">
      <w:pPr>
        <w:rPr>
          <w:rFonts w:hint="eastAsia" w:ascii="黑体" w:hAnsi="黑体" w:eastAsia="黑体" w:cs="黑体"/>
          <w:sz w:val="32"/>
          <w:szCs w:val="32"/>
        </w:rPr>
      </w:pPr>
    </w:p>
    <w:p w14:paraId="3E1856EC">
      <w:pPr>
        <w:jc w:val="center"/>
        <w:rPr>
          <w:rFonts w:hint="eastAsia" w:ascii="黑体" w:hAnsi="黑体" w:eastAsia="黑体" w:cs="黑体"/>
          <w:sz w:val="72"/>
          <w:szCs w:val="72"/>
          <w:lang w:val="en-US" w:eastAsia="zh-CN"/>
        </w:rPr>
      </w:pPr>
      <w:r>
        <w:rPr>
          <w:rFonts w:hint="eastAsia" w:ascii="黑体" w:hAnsi="黑体" w:eastAsia="黑体" w:cs="黑体"/>
          <w:sz w:val="72"/>
          <w:szCs w:val="72"/>
          <w:lang w:val="en-US" w:eastAsia="zh-CN"/>
        </w:rPr>
        <w:t>招 标 文 件</w:t>
      </w:r>
    </w:p>
    <w:p w14:paraId="32407844">
      <w:pPr>
        <w:rPr>
          <w:rFonts w:hint="eastAsia" w:ascii="黑体" w:hAnsi="黑体" w:eastAsia="黑体" w:cs="黑体"/>
          <w:sz w:val="32"/>
          <w:szCs w:val="32"/>
        </w:rPr>
      </w:pPr>
    </w:p>
    <w:p w14:paraId="49D05998">
      <w:pPr>
        <w:rPr>
          <w:rFonts w:hint="eastAsia" w:ascii="黑体" w:hAnsi="黑体" w:eastAsia="黑体" w:cs="黑体"/>
          <w:sz w:val="32"/>
          <w:szCs w:val="32"/>
        </w:rPr>
      </w:pPr>
    </w:p>
    <w:p w14:paraId="060C68F5">
      <w:pPr>
        <w:rPr>
          <w:rFonts w:hint="eastAsia" w:ascii="黑体" w:hAnsi="黑体" w:eastAsia="黑体" w:cs="黑体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drawing>
          <wp:inline distT="0" distB="0" distL="114300" distR="114300">
            <wp:extent cx="5563870" cy="3305810"/>
            <wp:effectExtent l="0" t="0" r="17780" b="8890"/>
            <wp:docPr id="1" name="图片 1" descr="厂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厂区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63870" cy="330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3C6A4">
      <w:pPr>
        <w:rPr>
          <w:rFonts w:hint="eastAsia" w:ascii="黑体" w:hAnsi="黑体" w:eastAsia="黑体" w:cs="黑体"/>
          <w:sz w:val="32"/>
          <w:szCs w:val="32"/>
        </w:rPr>
      </w:pPr>
    </w:p>
    <w:p w14:paraId="3F6BCE1F">
      <w:pPr>
        <w:jc w:val="center"/>
        <w:rPr>
          <w:rFonts w:hint="eastAsia"/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项目名称：</w:t>
      </w:r>
      <w:r>
        <w:rPr>
          <w:rFonts w:hint="eastAsia"/>
          <w:b/>
          <w:bCs/>
          <w:sz w:val="36"/>
          <w:szCs w:val="36"/>
          <w:u w:val="single"/>
          <w:lang w:val="en-US" w:eastAsia="zh-CN"/>
        </w:rPr>
        <w:t>上砧夹紧缸</w:t>
      </w:r>
      <w:r>
        <w:rPr>
          <w:rFonts w:hint="eastAsia"/>
          <w:b/>
          <w:bCs/>
          <w:sz w:val="36"/>
          <w:szCs w:val="36"/>
          <w:u w:val="single"/>
        </w:rPr>
        <w:t>外购</w:t>
      </w:r>
    </w:p>
    <w:p w14:paraId="50C35162">
      <w:pPr>
        <w:jc w:val="center"/>
        <w:rPr>
          <w:rFonts w:hint="eastAsia" w:ascii="宋体" w:hAnsi="宋体" w:cs="宋体"/>
          <w:b/>
          <w:bCs/>
          <w:sz w:val="28"/>
          <w:szCs w:val="28"/>
        </w:rPr>
      </w:pPr>
    </w:p>
    <w:p w14:paraId="50D51BA8">
      <w:pPr>
        <w:jc w:val="center"/>
        <w:rPr>
          <w:rFonts w:hint="eastAsia" w:ascii="宋体" w:hAnsi="宋体" w:cs="宋体"/>
          <w:b/>
          <w:bCs/>
          <w:sz w:val="28"/>
          <w:szCs w:val="28"/>
        </w:rPr>
      </w:pPr>
    </w:p>
    <w:p w14:paraId="1563DC8F">
      <w:pPr>
        <w:jc w:val="center"/>
        <w:rPr>
          <w:rFonts w:hint="eastAsia" w:ascii="方正公文小标宋" w:hAnsi="方正公文小标宋" w:eastAsia="方正公文小标宋" w:cs="方正公文小标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方正公文小标宋" w:hAnsi="方正公文小标宋" w:eastAsia="方正公文小标宋" w:cs="方正公文小标宋"/>
          <w:b w:val="0"/>
          <w:bCs w:val="0"/>
          <w:sz w:val="32"/>
          <w:szCs w:val="32"/>
          <w:lang w:val="en-US" w:eastAsia="zh-CN"/>
        </w:rPr>
        <w:t>山东宝鼎重工实业有限公司</w:t>
      </w:r>
    </w:p>
    <w:p w14:paraId="05A7E4A1">
      <w:pPr>
        <w:jc w:val="center"/>
        <w:rPr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二〇二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>五</w:t>
      </w:r>
      <w:r>
        <w:rPr>
          <w:rFonts w:hint="eastAsia" w:ascii="宋体" w:hAnsi="宋体" w:cs="宋体"/>
          <w:b/>
          <w:bCs/>
          <w:sz w:val="28"/>
          <w:szCs w:val="28"/>
        </w:rPr>
        <w:t>年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>三月四</w:t>
      </w:r>
      <w:r>
        <w:rPr>
          <w:rFonts w:hint="eastAsia" w:ascii="宋体" w:hAnsi="宋体" w:cs="宋体"/>
          <w:b/>
          <w:bCs/>
          <w:sz w:val="28"/>
          <w:szCs w:val="28"/>
        </w:rPr>
        <w:t>日</w:t>
      </w:r>
    </w:p>
    <w:p w14:paraId="47FA09B5">
      <w:pPr>
        <w:rPr>
          <w:rFonts w:hint="eastAsia" w:ascii="黑体" w:hAnsi="黑体" w:eastAsia="黑体" w:cs="黑体"/>
          <w:sz w:val="32"/>
          <w:szCs w:val="32"/>
        </w:rPr>
      </w:pPr>
    </w:p>
    <w:p w14:paraId="09B82DEA">
      <w:pPr>
        <w:rPr>
          <w:rFonts w:hint="eastAsia" w:ascii="黑体" w:hAnsi="黑体" w:eastAsia="黑体" w:cs="黑体"/>
          <w:sz w:val="32"/>
          <w:szCs w:val="32"/>
        </w:rPr>
      </w:pPr>
    </w:p>
    <w:p w14:paraId="499D2AE4">
      <w:pPr>
        <w:rPr>
          <w:rFonts w:hint="eastAsia" w:ascii="黑体" w:hAnsi="黑体" w:eastAsia="黑体" w:cs="黑体"/>
          <w:sz w:val="32"/>
          <w:szCs w:val="32"/>
        </w:rPr>
      </w:pPr>
    </w:p>
    <w:p w14:paraId="17D81CA0">
      <w:pPr>
        <w:pStyle w:val="25"/>
        <w:spacing w:line="240" w:lineRule="auto"/>
        <w:jc w:val="center"/>
        <w:rPr>
          <w:rFonts w:hint="eastAsia" w:ascii="华光大黑_CNKI" w:hAnsi="华光大黑_CNKI" w:eastAsia="华光大黑_CNKI" w:cs="华光大黑_CNKI"/>
          <w:color w:val="0D0D0D" w:themeColor="text1" w:themeTint="F2"/>
          <w:sz w:val="52"/>
          <w:szCs w:val="52"/>
          <w:lang w:val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华光大黑_CNKI" w:hAnsi="华光大黑_CNKI" w:eastAsia="华光大黑_CNKI" w:cs="华光大黑_CNKI"/>
          <w:color w:val="0D0D0D" w:themeColor="text1" w:themeTint="F2"/>
          <w:sz w:val="52"/>
          <w:szCs w:val="52"/>
          <w:lang w:val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目</w:t>
      </w:r>
      <w:r>
        <w:rPr>
          <w:rFonts w:hint="eastAsia" w:ascii="华光大黑_CNKI" w:hAnsi="华光大黑_CNKI" w:eastAsia="华光大黑_CNKI" w:cs="华光大黑_CNKI"/>
          <w:color w:val="0D0D0D" w:themeColor="text1" w:themeTint="F2"/>
          <w:sz w:val="52"/>
          <w:szCs w:val="52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 xml:space="preserve"> </w:t>
      </w:r>
      <w:r>
        <w:rPr>
          <w:rFonts w:hint="eastAsia" w:ascii="华光大黑_CNKI" w:hAnsi="华光大黑_CNKI" w:eastAsia="华光大黑_CNKI" w:cs="华光大黑_CNKI"/>
          <w:color w:val="0D0D0D" w:themeColor="text1" w:themeTint="F2"/>
          <w:sz w:val="52"/>
          <w:szCs w:val="52"/>
          <w:lang w:val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录</w:t>
      </w:r>
    </w:p>
    <w:p w14:paraId="17ECB41F">
      <w:pPr>
        <w:rPr>
          <w:rFonts w:hint="eastAsia" w:ascii="华光大黑_CNKI" w:hAnsi="华光大黑_CNKI" w:eastAsia="华光大黑_CNKI" w:cs="华光大黑_CNKI"/>
          <w:color w:val="0D0D0D" w:themeColor="text1" w:themeTint="F2"/>
          <w:sz w:val="52"/>
          <w:szCs w:val="52"/>
          <w:lang w:val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5C6B96D4">
      <w:pPr>
        <w:pStyle w:val="8"/>
        <w:tabs>
          <w:tab w:val="right" w:leader="dot" w:pos="8868"/>
        </w:tabs>
      </w:pPr>
      <w:r>
        <w:rPr>
          <w:rFonts w:hint="eastAsia" w:ascii="宋体" w:hAnsi="宋体" w:eastAsia="宋体" w:cs="宋体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</w:rPr>
        <w:instrText xml:space="preserve"> TOC \o "1-3" \h \z \u </w:instrText>
      </w:r>
      <w:r>
        <w:rPr>
          <w:rFonts w:hint="eastAsia" w:ascii="宋体" w:hAnsi="宋体" w:eastAsia="宋体" w:cs="宋体"/>
          <w:sz w:val="28"/>
          <w:szCs w:val="28"/>
        </w:rPr>
        <w:fldChar w:fldCharType="separate"/>
      </w:r>
      <w:r>
        <w:rPr>
          <w:rFonts w:hint="eastAsia" w:ascii="宋体" w:hAnsi="宋体" w:eastAsia="宋体" w:cs="宋体"/>
          <w:szCs w:val="28"/>
        </w:rPr>
        <w:fldChar w:fldCharType="begin"/>
      </w:r>
      <w:r>
        <w:rPr>
          <w:rFonts w:hint="eastAsia" w:ascii="宋体" w:hAnsi="宋体" w:eastAsia="宋体" w:cs="宋体"/>
          <w:szCs w:val="28"/>
        </w:rPr>
        <w:instrText xml:space="preserve"> HYPERLINK \l _Toc21153 </w:instrText>
      </w:r>
      <w:r>
        <w:rPr>
          <w:rFonts w:hint="eastAsia" w:ascii="宋体" w:hAnsi="宋体" w:eastAsia="宋体" w:cs="宋体"/>
          <w:szCs w:val="28"/>
        </w:rPr>
        <w:fldChar w:fldCharType="separate"/>
      </w:r>
      <w:r>
        <w:rPr>
          <w:rFonts w:hint="eastAsia"/>
        </w:rPr>
        <w:t>招标公告</w:t>
      </w:r>
      <w:r>
        <w:tab/>
      </w:r>
      <w:r>
        <w:fldChar w:fldCharType="begin"/>
      </w:r>
      <w:r>
        <w:instrText xml:space="preserve"> PAGEREF _Toc21153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宋体" w:hAnsi="宋体" w:eastAsia="宋体" w:cs="宋体"/>
          <w:szCs w:val="28"/>
        </w:rPr>
        <w:fldChar w:fldCharType="end"/>
      </w:r>
    </w:p>
    <w:p w14:paraId="6820C769">
      <w:pPr>
        <w:pStyle w:val="8"/>
        <w:tabs>
          <w:tab w:val="right" w:leader="dot" w:pos="8868"/>
        </w:tabs>
      </w:pPr>
      <w:r>
        <w:rPr>
          <w:rFonts w:hint="eastAsia" w:ascii="宋体" w:hAnsi="宋体" w:eastAsia="宋体" w:cs="宋体"/>
          <w:bCs/>
          <w:szCs w:val="28"/>
          <w:lang w:val="zh-CN"/>
        </w:rPr>
        <w:fldChar w:fldCharType="begin"/>
      </w:r>
      <w:r>
        <w:rPr>
          <w:rFonts w:hint="eastAsia" w:ascii="宋体" w:hAnsi="宋体" w:eastAsia="宋体" w:cs="宋体"/>
          <w:bCs/>
          <w:szCs w:val="28"/>
          <w:lang w:val="zh-CN"/>
        </w:rPr>
        <w:instrText xml:space="preserve"> HYPERLINK \l _Toc19911 </w:instrText>
      </w:r>
      <w:r>
        <w:rPr>
          <w:rFonts w:hint="eastAsia" w:ascii="宋体" w:hAnsi="宋体" w:eastAsia="宋体" w:cs="宋体"/>
          <w:bCs/>
          <w:szCs w:val="28"/>
          <w:lang w:val="zh-CN"/>
        </w:rPr>
        <w:fldChar w:fldCharType="separate"/>
      </w:r>
      <w:r>
        <w:rPr>
          <w:rFonts w:hint="eastAsia" w:ascii="Times New Roman" w:hAnsi="Times New Roman" w:cs="Times New Roman"/>
        </w:rPr>
        <w:t>第一部分 投标人须知</w:t>
      </w:r>
      <w:r>
        <w:tab/>
      </w:r>
      <w:r>
        <w:fldChar w:fldCharType="begin"/>
      </w:r>
      <w:r>
        <w:instrText xml:space="preserve"> PAGEREF _Toc19911 \h </w:instrText>
      </w:r>
      <w:r>
        <w:fldChar w:fldCharType="separate"/>
      </w:r>
      <w:r>
        <w:t>6</w:t>
      </w:r>
      <w:r>
        <w:fldChar w:fldCharType="end"/>
      </w:r>
      <w:r>
        <w:rPr>
          <w:rFonts w:hint="eastAsia" w:ascii="宋体" w:hAnsi="宋体" w:eastAsia="宋体" w:cs="宋体"/>
          <w:bCs/>
          <w:szCs w:val="28"/>
          <w:lang w:val="zh-CN"/>
        </w:rPr>
        <w:fldChar w:fldCharType="end"/>
      </w:r>
    </w:p>
    <w:p w14:paraId="6F21ECFE">
      <w:pPr>
        <w:pStyle w:val="8"/>
        <w:tabs>
          <w:tab w:val="right" w:leader="dot" w:pos="8868"/>
        </w:tabs>
      </w:pPr>
      <w:r>
        <w:rPr>
          <w:rFonts w:hint="eastAsia" w:ascii="宋体" w:hAnsi="宋体" w:eastAsia="宋体" w:cs="宋体"/>
          <w:bCs/>
          <w:szCs w:val="28"/>
          <w:lang w:val="zh-CN"/>
        </w:rPr>
        <w:fldChar w:fldCharType="begin"/>
      </w:r>
      <w:r>
        <w:rPr>
          <w:rFonts w:hint="eastAsia" w:ascii="宋体" w:hAnsi="宋体" w:eastAsia="宋体" w:cs="宋体"/>
          <w:bCs/>
          <w:szCs w:val="28"/>
          <w:lang w:val="zh-CN"/>
        </w:rPr>
        <w:instrText xml:space="preserve"> HYPERLINK \l _Toc12543 </w:instrText>
      </w:r>
      <w:r>
        <w:rPr>
          <w:rFonts w:hint="eastAsia" w:ascii="宋体" w:hAnsi="宋体" w:eastAsia="宋体" w:cs="宋体"/>
          <w:bCs/>
          <w:szCs w:val="28"/>
          <w:lang w:val="zh-CN"/>
        </w:rPr>
        <w:fldChar w:fldCharType="separate"/>
      </w:r>
      <w:r>
        <w:rPr>
          <w:rFonts w:hint="eastAsia"/>
        </w:rPr>
        <w:t xml:space="preserve">第二部分 </w:t>
      </w:r>
      <w:r>
        <w:t>投标文件的编制</w:t>
      </w:r>
      <w:r>
        <w:tab/>
      </w:r>
      <w:r>
        <w:fldChar w:fldCharType="begin"/>
      </w:r>
      <w:r>
        <w:instrText xml:space="preserve"> PAGEREF _Toc12543 \h </w:instrText>
      </w:r>
      <w:r>
        <w:fldChar w:fldCharType="separate"/>
      </w:r>
      <w:r>
        <w:t>9</w:t>
      </w:r>
      <w:r>
        <w:fldChar w:fldCharType="end"/>
      </w:r>
      <w:r>
        <w:rPr>
          <w:rFonts w:hint="eastAsia" w:ascii="宋体" w:hAnsi="宋体" w:eastAsia="宋体" w:cs="宋体"/>
          <w:bCs/>
          <w:szCs w:val="28"/>
          <w:lang w:val="zh-CN"/>
        </w:rPr>
        <w:fldChar w:fldCharType="end"/>
      </w:r>
    </w:p>
    <w:p w14:paraId="0069EBF7">
      <w:pPr>
        <w:pStyle w:val="8"/>
        <w:tabs>
          <w:tab w:val="right" w:leader="dot" w:pos="8868"/>
        </w:tabs>
      </w:pPr>
      <w:r>
        <w:rPr>
          <w:rFonts w:hint="eastAsia" w:ascii="宋体" w:hAnsi="宋体" w:eastAsia="宋体" w:cs="宋体"/>
          <w:bCs/>
          <w:szCs w:val="28"/>
          <w:lang w:val="zh-CN"/>
        </w:rPr>
        <w:fldChar w:fldCharType="begin"/>
      </w:r>
      <w:r>
        <w:rPr>
          <w:rFonts w:hint="eastAsia" w:ascii="宋体" w:hAnsi="宋体" w:eastAsia="宋体" w:cs="宋体"/>
          <w:bCs/>
          <w:szCs w:val="28"/>
          <w:lang w:val="zh-CN"/>
        </w:rPr>
        <w:instrText xml:space="preserve"> HYPERLINK \l _Toc586 </w:instrText>
      </w:r>
      <w:r>
        <w:rPr>
          <w:rFonts w:hint="eastAsia" w:ascii="宋体" w:hAnsi="宋体" w:eastAsia="宋体" w:cs="宋体"/>
          <w:bCs/>
          <w:szCs w:val="28"/>
          <w:lang w:val="zh-CN"/>
        </w:rPr>
        <w:fldChar w:fldCharType="separate"/>
      </w:r>
      <w:r>
        <w:rPr>
          <w:rFonts w:hint="eastAsia"/>
        </w:rPr>
        <w:t xml:space="preserve">附 </w:t>
      </w:r>
      <w:r>
        <w:t xml:space="preserve">  </w:t>
      </w:r>
      <w:r>
        <w:rPr>
          <w:rFonts w:hint="eastAsia"/>
        </w:rPr>
        <w:t>件</w:t>
      </w:r>
      <w:r>
        <w:tab/>
      </w:r>
      <w:r>
        <w:fldChar w:fldCharType="begin"/>
      </w:r>
      <w:r>
        <w:instrText xml:space="preserve"> PAGEREF _Toc586 \h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宋体" w:hAnsi="宋体" w:eastAsia="宋体" w:cs="宋体"/>
          <w:bCs/>
          <w:szCs w:val="28"/>
          <w:lang w:val="zh-CN"/>
        </w:rPr>
        <w:fldChar w:fldCharType="end"/>
      </w:r>
    </w:p>
    <w:p w14:paraId="06258557">
      <w:r>
        <w:rPr>
          <w:rFonts w:hint="eastAsia" w:ascii="宋体" w:hAnsi="宋体" w:eastAsia="宋体" w:cs="宋体"/>
          <w:bCs/>
          <w:szCs w:val="28"/>
          <w:lang w:val="zh-CN"/>
        </w:rPr>
        <w:fldChar w:fldCharType="end"/>
      </w:r>
    </w:p>
    <w:p w14:paraId="3CCC30B9">
      <w:pPr>
        <w:rPr>
          <w:rFonts w:hint="eastAsia" w:ascii="黑体" w:hAnsi="黑体" w:eastAsia="黑体" w:cs="黑体"/>
          <w:sz w:val="32"/>
          <w:szCs w:val="32"/>
        </w:rPr>
      </w:pPr>
    </w:p>
    <w:p w14:paraId="7AFBC815">
      <w:pPr>
        <w:rPr>
          <w:rFonts w:hint="eastAsia" w:ascii="黑体" w:hAnsi="黑体" w:eastAsia="黑体" w:cs="黑体"/>
          <w:sz w:val="32"/>
          <w:szCs w:val="32"/>
        </w:rPr>
      </w:pPr>
    </w:p>
    <w:p w14:paraId="3BBC9F35">
      <w:pPr>
        <w:rPr>
          <w:rFonts w:hint="eastAsia" w:ascii="黑体" w:hAnsi="黑体" w:eastAsia="黑体" w:cs="黑体"/>
          <w:sz w:val="32"/>
          <w:szCs w:val="32"/>
        </w:rPr>
      </w:pPr>
    </w:p>
    <w:p w14:paraId="398EB094">
      <w:pPr>
        <w:rPr>
          <w:rFonts w:hint="eastAsia" w:ascii="黑体" w:hAnsi="黑体" w:eastAsia="黑体" w:cs="黑体"/>
          <w:sz w:val="32"/>
          <w:szCs w:val="32"/>
        </w:rPr>
      </w:pPr>
    </w:p>
    <w:p w14:paraId="3972AED1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75FB7CB4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363B6490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7720BAA8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2CF7762A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2136876C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6975EDA1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6FD7FBAF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5DE2A91C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03EA7B5C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186431AA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3D379283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61B7C670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7FC881C8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148B1F00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4E63B937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4A426625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43690194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46ABC32F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55A7AF28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37182379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328A657A">
      <w:pPr>
        <w:widowControl/>
        <w:jc w:val="left"/>
        <w:rPr>
          <w:rFonts w:ascii="宋体" w:hAnsi="宋体" w:eastAsia="宋体" w:cs="宋体"/>
          <w:sz w:val="24"/>
          <w:szCs w:val="24"/>
        </w:rPr>
      </w:pPr>
    </w:p>
    <w:p w14:paraId="0E454E2F">
      <w:pPr>
        <w:pStyle w:val="2"/>
        <w:spacing w:line="240" w:lineRule="auto"/>
        <w:jc w:val="center"/>
      </w:pPr>
      <w:bookmarkStart w:id="0" w:name="_Toc21153"/>
      <w:r>
        <w:rPr>
          <w:rFonts w:hint="eastAsia"/>
        </w:rPr>
        <w:t>招标公告</w:t>
      </w:r>
      <w:bookmarkEnd w:id="0"/>
    </w:p>
    <w:p w14:paraId="34E15CEC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山东宝鼎重工实业有限公司（以下简称“招标方”）对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上砧夹紧缸</w:t>
      </w:r>
      <w:r>
        <w:rPr>
          <w:rFonts w:hint="eastAsia" w:ascii="宋体" w:hAnsi="宋体" w:eastAsia="宋体" w:cs="宋体"/>
          <w:sz w:val="28"/>
          <w:szCs w:val="28"/>
        </w:rPr>
        <w:t>外购项目（招标编号BDZG-CG-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2025-S06</w:t>
      </w:r>
      <w:r>
        <w:rPr>
          <w:rFonts w:hint="eastAsia" w:ascii="宋体" w:hAnsi="宋体" w:eastAsia="宋体" w:cs="宋体"/>
          <w:sz w:val="28"/>
          <w:szCs w:val="28"/>
        </w:rPr>
        <w:t>）进行公开招标，欢迎符合要求的投标方按照招标文件的要求，参加本项目的投标。</w:t>
      </w:r>
    </w:p>
    <w:p w14:paraId="5159867D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采购内容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：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上砧夹紧缸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。</w:t>
      </w:r>
      <w:r>
        <w:rPr>
          <w:rFonts w:hint="eastAsia" w:ascii="宋体" w:hAnsi="宋体" w:eastAsia="宋体" w:cs="宋体"/>
          <w:sz w:val="28"/>
          <w:szCs w:val="28"/>
        </w:rPr>
        <w:t>具体要求详见本文件第一部分。</w:t>
      </w:r>
    </w:p>
    <w:p w14:paraId="1F666980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一</w:t>
      </w:r>
      <w:r>
        <w:rPr>
          <w:rFonts w:hint="eastAsia" w:ascii="宋体" w:hAnsi="宋体" w:eastAsia="宋体" w:cs="宋体"/>
          <w:sz w:val="28"/>
          <w:szCs w:val="28"/>
        </w:rPr>
        <w:t>、投标方资格要求</w:t>
      </w:r>
    </w:p>
    <w:p w14:paraId="70B6F955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 w:cs="宋体"/>
          <w:sz w:val="24"/>
          <w:szCs w:val="24"/>
        </w:rPr>
        <w:t>投标方须为在中华人民共和国境内注册，具有独立法人资格和一般纳税人资格，并具有相应的资质的企业；</w:t>
      </w:r>
    </w:p>
    <w:p w14:paraId="711571C3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</w:t>
      </w:r>
      <w:r>
        <w:rPr>
          <w:rFonts w:hint="eastAsia" w:ascii="宋体" w:hAnsi="宋体" w:eastAsia="宋体" w:cs="宋体"/>
          <w:sz w:val="24"/>
          <w:szCs w:val="24"/>
        </w:rPr>
        <w:t>投标方应具有所投标产品生产许可证或强制性认证证书（需强制认证的）；</w:t>
      </w:r>
    </w:p>
    <w:p w14:paraId="1F56CBB9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</w:t>
      </w:r>
      <w:r>
        <w:rPr>
          <w:rFonts w:hint="eastAsia" w:ascii="宋体" w:hAnsi="宋体" w:eastAsia="宋体" w:cs="宋体"/>
          <w:sz w:val="24"/>
          <w:szCs w:val="24"/>
        </w:rPr>
        <w:t>投标方为具有所投标产品供货能力的生产制造厂家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/贸易公司</w:t>
      </w:r>
      <w:r>
        <w:rPr>
          <w:rFonts w:hint="eastAsia" w:ascii="宋体" w:hAnsi="宋体" w:eastAsia="宋体" w:cs="宋体"/>
          <w:sz w:val="24"/>
          <w:szCs w:val="24"/>
        </w:rPr>
        <w:t>；</w:t>
      </w:r>
    </w:p>
    <w:p w14:paraId="539E4CB7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</w:t>
      </w:r>
      <w:r>
        <w:rPr>
          <w:rFonts w:hint="eastAsia" w:ascii="宋体" w:hAnsi="宋体" w:eastAsia="宋体" w:cs="宋体"/>
          <w:sz w:val="24"/>
          <w:szCs w:val="24"/>
        </w:rPr>
        <w:t>投标方应具有良好的经营信誉和与所投标产品类似的业绩；</w:t>
      </w:r>
    </w:p>
    <w:p w14:paraId="05183620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</w:t>
      </w:r>
      <w:r>
        <w:rPr>
          <w:rFonts w:hint="eastAsia" w:ascii="宋体" w:hAnsi="宋体" w:eastAsia="宋体" w:cs="宋体"/>
          <w:sz w:val="24"/>
          <w:szCs w:val="24"/>
        </w:rPr>
        <w:t>投标方具有良好的财务状况、银行资信和商业信誉，没有处于被责令停业，财产被接管、冻结、破产状态，在“信用中国”网站（www.creditchina.gov.cn）中未被列入失信被执行人、重大税收违法案件当事人名单；</w:t>
      </w:r>
    </w:p>
    <w:p w14:paraId="6E4FE76C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6.</w:t>
      </w:r>
      <w:r>
        <w:rPr>
          <w:rFonts w:hint="eastAsia" w:ascii="宋体" w:hAnsi="宋体" w:eastAsia="宋体" w:cs="宋体"/>
          <w:sz w:val="24"/>
          <w:szCs w:val="24"/>
        </w:rPr>
        <w:t xml:space="preserve">在最近三年内没有骗取中标、严重违约，所中标的项目无重大及以上质量、安全责任事故发生；  </w:t>
      </w:r>
    </w:p>
    <w:p w14:paraId="59F38123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7.</w:t>
      </w:r>
      <w:r>
        <w:rPr>
          <w:rFonts w:hint="eastAsia" w:ascii="宋体" w:hAnsi="宋体" w:eastAsia="宋体" w:cs="宋体"/>
          <w:sz w:val="24"/>
          <w:szCs w:val="24"/>
        </w:rPr>
        <w:t>投标方不存在尚未了结的重大诉讼、仲裁案件；</w:t>
      </w:r>
    </w:p>
    <w:p w14:paraId="4E0DF077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8.</w:t>
      </w:r>
      <w:r>
        <w:rPr>
          <w:rFonts w:hint="eastAsia" w:ascii="宋体" w:hAnsi="宋体" w:eastAsia="宋体" w:cs="宋体"/>
          <w:sz w:val="24"/>
          <w:szCs w:val="24"/>
        </w:rPr>
        <w:t>相关法律法规对合格投标方的其他要求；</w:t>
      </w:r>
    </w:p>
    <w:p w14:paraId="1E2265B5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9.</w:t>
      </w:r>
      <w:r>
        <w:rPr>
          <w:rFonts w:hint="eastAsia" w:ascii="宋体" w:hAnsi="宋体" w:eastAsia="宋体" w:cs="宋体"/>
          <w:sz w:val="24"/>
          <w:szCs w:val="24"/>
        </w:rPr>
        <w:t>本项目不接受联合体投标。</w:t>
      </w:r>
    </w:p>
    <w:p w14:paraId="2803F33A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二</w:t>
      </w:r>
      <w:r>
        <w:rPr>
          <w:rFonts w:hint="eastAsia" w:ascii="宋体" w:hAnsi="宋体" w:eastAsia="宋体" w:cs="宋体"/>
          <w:sz w:val="28"/>
          <w:szCs w:val="28"/>
        </w:rPr>
        <w:t>、招标文件的获取</w:t>
      </w:r>
    </w:p>
    <w:p w14:paraId="69977C56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1.招标文件获取方式：</w:t>
      </w:r>
    </w:p>
    <w:p w14:paraId="161E06E5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线上获取：报名期间，将委托代理人身份证、授权委托书扫描件、投标书与报价单发送至sdbdzgzbb@163.com邮箱，。</w:t>
      </w:r>
    </w:p>
    <w:p w14:paraId="209A405B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三、投标、开标时间及地点</w:t>
      </w:r>
    </w:p>
    <w:p w14:paraId="609DDE9B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投标截止时间：2025年3月15日；</w:t>
      </w:r>
    </w:p>
    <w:p w14:paraId="078814FA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开  标 时 间：中标公告为准；</w:t>
      </w:r>
    </w:p>
    <w:p w14:paraId="760C7192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报名及投标文件递交地点：邮箱；</w:t>
      </w:r>
    </w:p>
    <w:p w14:paraId="2355E3C2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开标地点：山东宝鼎重工实业有限公司综合办公楼三楼会议室；</w:t>
      </w:r>
    </w:p>
    <w:p w14:paraId="679A4702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联系电话：毕玉硕13105484923    邮箱：sdbdzgzbb@163.com</w:t>
      </w:r>
    </w:p>
    <w:p w14:paraId="1DA0E361">
      <w:pPr>
        <w:pStyle w:val="2"/>
        <w:bidi w:val="0"/>
        <w:jc w:val="center"/>
        <w:rPr>
          <w:rFonts w:hint="eastAsia" w:ascii="Times New Roman" w:hAnsi="Times New Roman" w:cs="Times New Roman"/>
        </w:rPr>
      </w:pPr>
      <w:r>
        <w:rPr>
          <w:rFonts w:hint="eastAsia" w:ascii="宋体" w:hAnsi="宋体" w:eastAsia="宋体" w:cs="宋体"/>
          <w:sz w:val="28"/>
          <w:szCs w:val="28"/>
        </w:rPr>
        <w:br w:type="page"/>
      </w:r>
      <w:bookmarkStart w:id="1" w:name="_Toc19911"/>
      <w:r>
        <w:rPr>
          <w:rFonts w:hint="eastAsia" w:ascii="Times New Roman" w:hAnsi="Times New Roman" w:cs="Times New Roman"/>
        </w:rPr>
        <w:t>第一部分 投标人须知</w:t>
      </w:r>
      <w:bookmarkEnd w:id="1"/>
    </w:p>
    <w:p w14:paraId="37A64F47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一、投标范围及要求</w:t>
      </w:r>
      <w:bookmarkStart w:id="2" w:name="_Toc24341747"/>
    </w:p>
    <w:bookmarkEnd w:id="2"/>
    <w:p w14:paraId="262F55EE">
      <w:pPr>
        <w:ind w:left="0" w:leftChars="0" w:firstLine="420" w:firstLineChars="150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sz w:val="28"/>
          <w:szCs w:val="28"/>
        </w:rPr>
        <w:t>投标范围：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上砧夹紧缸</w:t>
      </w:r>
    </w:p>
    <w:p w14:paraId="509F7B26">
      <w:pPr>
        <w:ind w:left="0" w:leftChars="0" w:firstLine="420" w:firstLineChars="150"/>
        <w:rPr>
          <w:rFonts w:hint="default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2.</w:t>
      </w:r>
      <w:r>
        <w:rPr>
          <w:rFonts w:hint="eastAsia" w:ascii="宋体" w:hAnsi="宋体" w:eastAsia="宋体" w:cs="宋体"/>
          <w:sz w:val="28"/>
          <w:szCs w:val="28"/>
        </w:rPr>
        <w:t>技术要求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：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见《技术方案-BDZG-CG-2025-S06(1500X1500镗铣)》；</w:t>
      </w:r>
    </w:p>
    <w:p w14:paraId="4A3753C6">
      <w:pPr>
        <w:ind w:left="0" w:leftChars="0" w:firstLine="420" w:firstLineChars="15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3.</w:t>
      </w:r>
      <w:r>
        <w:rPr>
          <w:rFonts w:hint="eastAsia" w:ascii="宋体" w:hAnsi="宋体" w:eastAsia="宋体" w:cs="宋体"/>
          <w:sz w:val="28"/>
          <w:szCs w:val="28"/>
        </w:rPr>
        <w:t>在实际执行过程中，若出现相应国家标准的修改或政府行政性强制性要求，则以修改后的标准或行政性命令执行。</w:t>
      </w:r>
    </w:p>
    <w:p w14:paraId="29F1346E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二、投标文件的要求及份数</w:t>
      </w:r>
    </w:p>
    <w:p w14:paraId="5E41D99F">
      <w:pPr>
        <w:ind w:left="0" w:leftChars="0" w:firstLine="420" w:firstLineChars="15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本次招标主要为线上招标，</w:t>
      </w:r>
      <w:r>
        <w:rPr>
          <w:rFonts w:hint="eastAsia" w:ascii="宋体" w:hAnsi="宋体" w:eastAsia="宋体" w:cs="宋体"/>
          <w:sz w:val="28"/>
          <w:szCs w:val="28"/>
        </w:rPr>
        <w:t>投标书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电子版1</w:t>
      </w:r>
      <w:r>
        <w:rPr>
          <w:rFonts w:hint="eastAsia" w:ascii="宋体" w:hAnsi="宋体" w:eastAsia="宋体" w:cs="宋体"/>
          <w:sz w:val="28"/>
          <w:szCs w:val="28"/>
        </w:rPr>
        <w:t>份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、</w:t>
      </w:r>
      <w:r>
        <w:rPr>
          <w:rFonts w:hint="eastAsia" w:ascii="宋体" w:hAnsi="宋体" w:eastAsia="宋体" w:cs="宋体"/>
          <w:sz w:val="28"/>
          <w:szCs w:val="28"/>
        </w:rPr>
        <w:t>报价单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1份均</w:t>
      </w:r>
      <w:r>
        <w:rPr>
          <w:rFonts w:hint="eastAsia" w:ascii="宋体" w:hAnsi="宋体" w:eastAsia="宋体" w:cs="宋体"/>
          <w:sz w:val="28"/>
          <w:szCs w:val="28"/>
        </w:rPr>
        <w:t>需加盖公章。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发送扫描件至指定邮箱。</w:t>
      </w:r>
    </w:p>
    <w:p w14:paraId="39A3A215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三、投标有效期：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10</w:t>
      </w:r>
      <w:r>
        <w:rPr>
          <w:rFonts w:hint="eastAsia" w:ascii="宋体" w:hAnsi="宋体" w:eastAsia="宋体" w:cs="宋体"/>
          <w:sz w:val="28"/>
          <w:szCs w:val="28"/>
        </w:rPr>
        <w:t>天</w:t>
      </w:r>
    </w:p>
    <w:p w14:paraId="3552FC00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本次招标，采取线下开标、评标、议标方式，不向未中标单位做任何解释。</w:t>
      </w:r>
    </w:p>
    <w:p w14:paraId="08AC19A5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四、合同签订：</w:t>
      </w:r>
    </w:p>
    <w:p w14:paraId="0AB6485A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中标单位收到中标通知2日内到招标方签订合同，过期视为自动放弃。</w:t>
      </w:r>
    </w:p>
    <w:p w14:paraId="5F3F0A85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五、交货</w:t>
      </w:r>
    </w:p>
    <w:p w14:paraId="23404627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sz w:val="28"/>
          <w:szCs w:val="28"/>
        </w:rPr>
        <w:t>交货要求：</w:t>
      </w:r>
    </w:p>
    <w:p w14:paraId="6D056CDC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（1）供货时提供发货清单、材质单及其他相应报告。</w:t>
      </w:r>
    </w:p>
    <w:p w14:paraId="12A07DC9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（2）根据产品中标单价按实际交货合格数量结算。</w:t>
      </w:r>
    </w:p>
    <w:p w14:paraId="0C7D7EFD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包装中应牢固、防潮、防震、防腐蚀；运输中注意避免摩擦、碰撞、挤压等情况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。</w:t>
      </w:r>
    </w:p>
    <w:p w14:paraId="6C26E0B8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</w:t>
      </w:r>
      <w:r>
        <w:rPr>
          <w:rFonts w:hint="eastAsia" w:ascii="宋体" w:hAnsi="宋体" w:eastAsia="宋体" w:cs="宋体"/>
          <w:sz w:val="28"/>
          <w:szCs w:val="28"/>
        </w:rPr>
        <w:t>）中标方将货物送至招标方指定仓库，标的物送达招标方前所发生的损坏、丢失等风险均由中标方承担，运费由中标方承担。</w:t>
      </w:r>
    </w:p>
    <w:p w14:paraId="68117FDD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5</w:t>
      </w:r>
      <w:r>
        <w:rPr>
          <w:rFonts w:hint="eastAsia" w:ascii="宋体" w:hAnsi="宋体" w:eastAsia="宋体" w:cs="宋体"/>
          <w:sz w:val="28"/>
          <w:szCs w:val="28"/>
        </w:rPr>
        <w:t>）中标方对产品质量负责，如质量达不到招标方要求及技术要求，中标方无条件更换或退货。</w:t>
      </w:r>
    </w:p>
    <w:p w14:paraId="7C02459D">
      <w:pPr>
        <w:ind w:firstLine="42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2.</w:t>
      </w:r>
      <w:r>
        <w:rPr>
          <w:rFonts w:hint="eastAsia" w:ascii="宋体" w:hAnsi="宋体" w:eastAsia="宋体" w:cs="宋体"/>
          <w:sz w:val="28"/>
          <w:szCs w:val="28"/>
        </w:rPr>
        <w:t>交货期：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合同为准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。</w:t>
      </w:r>
    </w:p>
    <w:p w14:paraId="7566249C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3.</w:t>
      </w:r>
      <w:r>
        <w:rPr>
          <w:rFonts w:hint="eastAsia" w:ascii="宋体" w:hAnsi="宋体" w:eastAsia="宋体" w:cs="宋体"/>
          <w:sz w:val="28"/>
          <w:szCs w:val="28"/>
        </w:rPr>
        <w:t>交货地点：山东宝鼎重工实业有限公司厂区内。</w:t>
      </w:r>
    </w:p>
    <w:p w14:paraId="23F5B5B0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六、付款情况及发票开具</w:t>
      </w:r>
    </w:p>
    <w:p w14:paraId="6EEC45EB">
      <w:pPr>
        <w:ind w:left="0" w:leftChars="0" w:firstLine="422" w:firstLineChars="150"/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本项目以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银行承兑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支付，具体付款进度如下：</w:t>
      </w:r>
    </w:p>
    <w:p w14:paraId="2FF6E665">
      <w:pPr>
        <w:ind w:left="0" w:leftChars="0" w:firstLine="422" w:firstLineChars="150"/>
        <w:rPr>
          <w:rFonts w:hint="eastAsia" w:ascii="宋体" w:hAnsi="宋体" w:eastAsia="宋体" w:cs="宋体"/>
          <w:b/>
          <w:bCs/>
          <w:color w:val="FF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（1）合同双方签字盖章生效，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招标方预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付合同总金额的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50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%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eastAsia="zh-CN"/>
        </w:rPr>
        <w:t>；</w:t>
      </w:r>
    </w:p>
    <w:p w14:paraId="283C0575">
      <w:pPr>
        <w:ind w:left="0" w:leftChars="0" w:firstLine="422" w:firstLineChars="150"/>
        <w:rPr>
          <w:rFonts w:hint="eastAsia" w:ascii="宋体" w:hAnsi="宋体" w:eastAsia="宋体" w:cs="宋体"/>
          <w:b/>
          <w:bCs/>
          <w:color w:val="FF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eastAsia="zh-CN"/>
        </w:rPr>
        <w:t>）货到的3个月，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无质量异议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eastAsia="zh-CN"/>
        </w:rPr>
        <w:t>付清全款。</w:t>
      </w:r>
    </w:p>
    <w:p w14:paraId="2068D147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2.</w:t>
      </w:r>
      <w:r>
        <w:rPr>
          <w:rFonts w:hint="eastAsia" w:ascii="宋体" w:hAnsi="宋体" w:eastAsia="宋体" w:cs="宋体"/>
          <w:sz w:val="28"/>
          <w:szCs w:val="28"/>
        </w:rPr>
        <w:t>中标方须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标的</w:t>
      </w:r>
      <w:bookmarkStart w:id="4" w:name="_GoBack"/>
      <w:bookmarkEnd w:id="4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物到招标方仓库后10个工作日内</w:t>
      </w:r>
      <w:r>
        <w:rPr>
          <w:rFonts w:hint="eastAsia" w:ascii="宋体" w:hAnsi="宋体" w:eastAsia="宋体" w:cs="宋体"/>
          <w:sz w:val="28"/>
          <w:szCs w:val="28"/>
        </w:rPr>
        <w:t>开具含税全额增值税专用发票，根据需方要求及时开具；如中标方不能及时开具发票，需方有权顺延付款期限，相关责任由中标方承担。</w:t>
      </w:r>
    </w:p>
    <w:p w14:paraId="52AD01BA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七、质保期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：</w:t>
      </w:r>
    </w:p>
    <w:p w14:paraId="6E1AA4A8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投标方应具备完善的售后服务保障体系，质保期内如发生质量问题，中标方接到电话通知2小时响应、24小时到达现场，无条件更换或退货，并承担因质量问题给招标方造成的经济损失。</w:t>
      </w:r>
    </w:p>
    <w:p w14:paraId="09E4A8DD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八、其他说明</w:t>
      </w:r>
    </w:p>
    <w:p w14:paraId="5F75D9A6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投标方应保证所投标的产品不侵犯任何第三方的权利和知识产权。如发生侵害第三方权利的情况，中标方应负责与第三方交涉，并承担由此发生的全部法律和经济责任，并对因该侵权行为给招标方造成的损失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包括但不限于诉讼费、鉴定费、公证费、对第三人的全部赔偿、律师费、诉责险保险费等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28"/>
        </w:rPr>
        <w:t>承担赔偿责任；如使用第三方知识产权应提供相应授权。</w:t>
      </w:r>
    </w:p>
    <w:p w14:paraId="16DDDA58">
      <w:pPr>
        <w:pStyle w:val="2"/>
        <w:bidi w:val="0"/>
        <w:jc w:val="center"/>
      </w:pPr>
      <w:r>
        <w:rPr>
          <w:rFonts w:hint="eastAsia" w:ascii="宋体" w:hAnsi="宋体" w:eastAsia="宋体" w:cs="宋体"/>
          <w:sz w:val="28"/>
          <w:szCs w:val="28"/>
        </w:rPr>
        <w:br w:type="page"/>
      </w:r>
      <w:bookmarkStart w:id="3" w:name="_Toc12543"/>
      <w:r>
        <w:rPr>
          <w:rFonts w:hint="eastAsia"/>
        </w:rPr>
        <w:t xml:space="preserve">第二部分 </w:t>
      </w:r>
      <w:r>
        <w:t>投标文件的编制</w:t>
      </w:r>
      <w:bookmarkEnd w:id="3"/>
    </w:p>
    <w:p w14:paraId="74AF9C88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一、投标的语言及计量单位</w:t>
      </w:r>
    </w:p>
    <w:p w14:paraId="6363894E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 w:cs="宋体"/>
          <w:sz w:val="24"/>
          <w:szCs w:val="24"/>
        </w:rPr>
        <w:t>投标文件以中文书写。</w:t>
      </w:r>
    </w:p>
    <w:p w14:paraId="23DBD490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</w:t>
      </w:r>
      <w:r>
        <w:rPr>
          <w:rFonts w:hint="eastAsia" w:ascii="宋体" w:hAnsi="宋体" w:eastAsia="宋体" w:cs="宋体"/>
          <w:sz w:val="24"/>
          <w:szCs w:val="24"/>
        </w:rPr>
        <w:t>投标文件中所使用的计量单位，除招标文件中有特殊要求外，应采用中华人民共和国国家法定计量单位。</w:t>
      </w:r>
    </w:p>
    <w:p w14:paraId="5D0BF196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二、投标文件构成</w:t>
      </w:r>
    </w:p>
    <w:p w14:paraId="51692E8C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1.投标文件及商务部分（统一格式）包括：</w:t>
      </w:r>
    </w:p>
    <w:p w14:paraId="0F08C991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投标函；</w:t>
      </w:r>
    </w:p>
    <w:p w14:paraId="71AFE763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报价单：</w:t>
      </w:r>
    </w:p>
    <w:p w14:paraId="20BA7387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服务承诺函；</w:t>
      </w:r>
    </w:p>
    <w:p w14:paraId="6AF51FCA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产品质量承诺函。</w:t>
      </w:r>
    </w:p>
    <w:p w14:paraId="6A2C4716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2.资格证明文件包括：</w:t>
      </w:r>
    </w:p>
    <w:p w14:paraId="39E5E92D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①法定代表人授权委托书、身份证复印件及授权代表身份证复印件、员工证明（加盖公章）；</w:t>
      </w:r>
    </w:p>
    <w:p w14:paraId="55689DA0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②营业执照副本及其他证书复印件（当年年检合格并加盖公章）；</w:t>
      </w:r>
    </w:p>
    <w:p w14:paraId="314A215E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③质量管理体系认证证书及其他证书复印件（加盖公章）；</w:t>
      </w:r>
    </w:p>
    <w:p w14:paraId="359AF47C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④投标方（制造方）情况表；</w:t>
      </w:r>
    </w:p>
    <w:p w14:paraId="6B502728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⑤生产许可证（复印件加盖公章）；</w:t>
      </w:r>
    </w:p>
    <w:p w14:paraId="38DD3846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⑥近三年与本次招标类似的经营业绩表及业绩证明材料；</w:t>
      </w:r>
    </w:p>
    <w:p w14:paraId="4C2647EB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⑦投标产品所获国优、部优、省优等荣誉证书（复印件并加盖公章）；</w:t>
      </w:r>
    </w:p>
    <w:p w14:paraId="26E44631">
      <w:pPr>
        <w:ind w:left="0" w:leftChars="0" w:firstLine="36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⑧近三年经会计师事务所审计的投标人财务报表（资产负债表、利润表、现金流量表）。</w:t>
      </w:r>
    </w:p>
    <w:p w14:paraId="09D414EE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三、投标书附件的编制及编目</w:t>
      </w:r>
    </w:p>
    <w:p w14:paraId="0E29AB07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投标书附件由投标方视需要自行编制，可以包括以下内容：</w:t>
      </w:r>
    </w:p>
    <w:p w14:paraId="25317931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①提供该投标产品主要技术数据和性能的详细描述；</w:t>
      </w:r>
    </w:p>
    <w:p w14:paraId="057EE1D9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②产品生产验收标准；</w:t>
      </w:r>
    </w:p>
    <w:p w14:paraId="7DFEED79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③投标方提出的合理化建议；</w:t>
      </w:r>
    </w:p>
    <w:p w14:paraId="22E5D1DF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④产品的技术服务和售后服务内容及措施；</w:t>
      </w:r>
    </w:p>
    <w:p w14:paraId="7A07B67A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⑤投标方认为应提交的其他证明文件。</w:t>
      </w:r>
    </w:p>
    <w:p w14:paraId="1D7E38F7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四、投标报价</w:t>
      </w:r>
    </w:p>
    <w:p w14:paraId="605EF072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1.所有投标均以人民币报价。</w:t>
      </w:r>
    </w:p>
    <w:p w14:paraId="2D48F024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2.投标方要以表格格式报价（附表），以承兑形式报价，并由法人代表或授权代表签署并加盖单位公章。</w:t>
      </w:r>
    </w:p>
    <w:p w14:paraId="309708BD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3.最低报价不是中标的唯一依据。</w:t>
      </w:r>
    </w:p>
    <w:p w14:paraId="043FC0EA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4.投标报价应包括投标范围内含税、含运输费、包装费等可能发生的所有费用。</w:t>
      </w:r>
    </w:p>
    <w:p w14:paraId="510060BA">
      <w:pPr>
        <w:ind w:left="0" w:leftChars="0" w:firstLine="420" w:firstLineChars="15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五、投标文件的签署及规定</w:t>
      </w:r>
    </w:p>
    <w:p w14:paraId="705930FA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1.投标方应填写全称，同时加盖印章。</w:t>
      </w:r>
    </w:p>
    <w:p w14:paraId="7124E8A6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2.投标文件必须由法人代表或授权代表签署。</w:t>
      </w:r>
    </w:p>
    <w:p w14:paraId="42D65B5B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3.投标文件的正本必须用不褪色的墨水填写或打印，注明“正本”字样。副本可以用复印件。</w:t>
      </w:r>
    </w:p>
    <w:p w14:paraId="297A0732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4.投标文件不得涂改和增删，如有修改错漏处，必须由同一签署人签字或盖章。</w:t>
      </w:r>
    </w:p>
    <w:p w14:paraId="1D957E27">
      <w:pPr>
        <w:ind w:left="0" w:leftChars="0" w:firstLine="360" w:firstLineChars="15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5.投标文件因字迹潦草或表达不清所引起的后果由投标方负责。</w:t>
      </w:r>
    </w:p>
    <w:p w14:paraId="2CBB58E7">
      <w:pPr>
        <w:rPr>
          <w:rFonts w:hint="eastAsia" w:ascii="宋体" w:hAnsi="宋体" w:eastAsia="宋体" w:cs="宋体"/>
          <w:sz w:val="28"/>
          <w:szCs w:val="28"/>
        </w:rPr>
        <w:sectPr>
          <w:headerReference r:id="rId3" w:type="default"/>
          <w:footerReference r:id="rId4" w:type="default"/>
          <w:pgSz w:w="11906" w:h="16838"/>
          <w:pgMar w:top="1383" w:right="1519" w:bottom="1270" w:left="1519" w:header="680" w:footer="992" w:gutter="0"/>
          <w:pgNumType w:fmt="decimal"/>
          <w:cols w:space="0" w:num="1"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8"/>
          <w:szCs w:val="28"/>
        </w:rPr>
        <w:t xml:space="preserve">  </w:t>
      </w:r>
    </w:p>
    <w:p w14:paraId="7E2696C6">
      <w:pPr>
        <w:pStyle w:val="2"/>
        <w:bidi w:val="0"/>
      </w:pPr>
      <w:r>
        <w:rPr>
          <w:rFonts w:hint="eastAsia"/>
          <w:lang w:val="en-US" w:eastAsia="zh-CN"/>
        </w:rPr>
        <w:t>附</w:t>
      </w:r>
      <w:r>
        <w:rPr>
          <w:rFonts w:hint="eastAsia"/>
        </w:rPr>
        <w:t>件1</w:t>
      </w:r>
    </w:p>
    <w:p w14:paraId="43A5F686">
      <w:pPr>
        <w:jc w:val="center"/>
        <w:rPr>
          <w:rFonts w:hint="eastAsia" w:ascii="黑体" w:hAnsi="黑体" w:eastAsia="黑体"/>
          <w:color w:val="auto"/>
          <w:sz w:val="36"/>
          <w:szCs w:val="36"/>
        </w:rPr>
      </w:pPr>
      <w:r>
        <w:rPr>
          <w:rFonts w:hint="eastAsia" w:ascii="黑体" w:hAnsi="黑体" w:eastAsia="黑体"/>
          <w:color w:val="auto"/>
          <w:sz w:val="36"/>
          <w:szCs w:val="36"/>
        </w:rPr>
        <w:t>投 标 函</w:t>
      </w:r>
    </w:p>
    <w:p w14:paraId="1AFD544D">
      <w:pPr>
        <w:ind w:firstLine="600"/>
        <w:jc w:val="center"/>
        <w:rPr>
          <w:rFonts w:ascii="宋体" w:hAnsi="宋体"/>
          <w:color w:val="auto"/>
          <w:sz w:val="28"/>
          <w:szCs w:val="28"/>
        </w:rPr>
      </w:pPr>
    </w:p>
    <w:p w14:paraId="40C50743">
      <w:pPr>
        <w:ind w:firstLine="600"/>
        <w:jc w:val="left"/>
        <w:rPr>
          <w:rFonts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>山东宝鼎重工实业有限公司：</w:t>
      </w:r>
    </w:p>
    <w:p w14:paraId="04701971">
      <w:pPr>
        <w:ind w:firstLine="600"/>
        <w:jc w:val="left"/>
        <w:rPr>
          <w:rFonts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>我们已收到公司</w:t>
      </w:r>
      <w:r>
        <w:rPr>
          <w:rFonts w:ascii="宋体" w:hAnsi="宋体"/>
          <w:color w:val="auto"/>
          <w:sz w:val="28"/>
          <w:szCs w:val="28"/>
        </w:rPr>
        <w:t>BDZG-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CG</w:t>
      </w:r>
      <w:r>
        <w:rPr>
          <w:rFonts w:ascii="宋体" w:hAnsi="宋体"/>
          <w:color w:val="auto"/>
          <w:sz w:val="28"/>
          <w:szCs w:val="28"/>
        </w:rPr>
        <w:t>-</w:t>
      </w:r>
      <w:r>
        <w:rPr>
          <w:rFonts w:hint="eastAsia" w:ascii="宋体" w:hAnsi="宋体"/>
          <w:color w:val="auto"/>
          <w:sz w:val="28"/>
          <w:szCs w:val="28"/>
          <w:lang w:eastAsia="zh-CN"/>
        </w:rPr>
        <w:t>2025-S06</w:t>
      </w:r>
      <w:r>
        <w:rPr>
          <w:rFonts w:hint="eastAsia" w:ascii="宋体" w:hAnsi="宋体"/>
          <w:color w:val="auto"/>
          <w:sz w:val="28"/>
          <w:szCs w:val="28"/>
        </w:rPr>
        <w:t>号招标文件，经认真研究，我们决定参加投标：</w:t>
      </w:r>
    </w:p>
    <w:p w14:paraId="36CE7656">
      <w:pPr>
        <w:ind w:firstLine="600"/>
        <w:jc w:val="left"/>
        <w:rPr>
          <w:rFonts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>1、我们愿意遵照招标文件的要求投标，具体报价详见报价单。</w:t>
      </w:r>
    </w:p>
    <w:p w14:paraId="328C116B">
      <w:pPr>
        <w:ind w:firstLine="600"/>
        <w:jc w:val="left"/>
        <w:rPr>
          <w:rFonts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>2、如果我们的投标书被接受，我们将严格履行招标文件中规定的各项要求。</w:t>
      </w:r>
    </w:p>
    <w:p w14:paraId="0FEDAF4A">
      <w:pPr>
        <w:ind w:firstLine="600"/>
        <w:jc w:val="left"/>
        <w:rPr>
          <w:rFonts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>3、我们愿意提供招标文件中要求的所有文件资料，并履行自己的全部责任。</w:t>
      </w:r>
    </w:p>
    <w:p w14:paraId="27B46702">
      <w:pPr>
        <w:ind w:firstLine="600"/>
        <w:jc w:val="left"/>
        <w:rPr>
          <w:rFonts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>4、所有有关本次投标的联系人及联系方式如下：</w:t>
      </w:r>
    </w:p>
    <w:p w14:paraId="4E014A16">
      <w:pPr>
        <w:ind w:firstLine="600"/>
        <w:jc w:val="left"/>
        <w:rPr>
          <w:rFonts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>联系人：              联系电话：</w:t>
      </w:r>
    </w:p>
    <w:p w14:paraId="02C42BD6">
      <w:pPr>
        <w:ind w:firstLine="600"/>
        <w:jc w:val="left"/>
        <w:rPr>
          <w:rFonts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>地址：</w:t>
      </w:r>
    </w:p>
    <w:p w14:paraId="34DF8756">
      <w:pPr>
        <w:ind w:firstLine="560" w:firstLineChars="200"/>
        <w:jc w:val="center"/>
        <w:rPr>
          <w:rFonts w:ascii="宋体" w:hAnsi="宋体"/>
          <w:color w:val="auto"/>
          <w:sz w:val="28"/>
          <w:szCs w:val="28"/>
        </w:rPr>
      </w:pPr>
    </w:p>
    <w:p w14:paraId="15AF9532">
      <w:pPr>
        <w:ind w:firstLine="560" w:firstLineChars="200"/>
        <w:jc w:val="center"/>
        <w:rPr>
          <w:rFonts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 xml:space="preserve">        </w:t>
      </w:r>
    </w:p>
    <w:p w14:paraId="73AB61A0">
      <w:pPr>
        <w:ind w:firstLine="560" w:firstLineChars="200"/>
        <w:jc w:val="center"/>
        <w:rPr>
          <w:rFonts w:ascii="宋体" w:hAnsi="宋体"/>
          <w:color w:val="auto"/>
          <w:sz w:val="28"/>
          <w:szCs w:val="28"/>
        </w:rPr>
      </w:pPr>
    </w:p>
    <w:p w14:paraId="55277398">
      <w:pPr>
        <w:ind w:firstLine="560" w:firstLineChars="200"/>
        <w:jc w:val="center"/>
        <w:rPr>
          <w:rFonts w:ascii="宋体" w:hAnsi="宋体"/>
          <w:color w:val="auto"/>
          <w:sz w:val="28"/>
          <w:szCs w:val="28"/>
        </w:rPr>
      </w:pPr>
    </w:p>
    <w:p w14:paraId="6590FCE6">
      <w:pPr>
        <w:ind w:right="572"/>
        <w:jc w:val="right"/>
        <w:rPr>
          <w:rFonts w:ascii="宋体" w:hAnsi="宋体"/>
          <w:color w:val="auto"/>
          <w:sz w:val="28"/>
          <w:szCs w:val="28"/>
        </w:rPr>
      </w:pPr>
      <w:r>
        <w:rPr>
          <w:rFonts w:hint="eastAsia" w:ascii="宋体" w:hAnsi="宋体"/>
          <w:color w:val="auto"/>
          <w:sz w:val="28"/>
          <w:szCs w:val="28"/>
        </w:rPr>
        <w:t xml:space="preserve">       XXX公司</w:t>
      </w:r>
    </w:p>
    <w:p w14:paraId="1C48EA9E">
      <w:pPr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</w:rPr>
        <w:t xml:space="preserve">                                                  年  月 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 xml:space="preserve"> 日</w:t>
      </w:r>
    </w:p>
    <w:p w14:paraId="28A4D1A9">
      <w:pPr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br w:type="page"/>
      </w:r>
    </w:p>
    <w:p w14:paraId="7DE60207">
      <w:pPr>
        <w:pStyle w:val="2"/>
        <w:bidi w:val="0"/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附</w:t>
      </w:r>
      <w:r>
        <w:rPr>
          <w:rFonts w:hint="eastAsia"/>
        </w:rPr>
        <w:t>件</w:t>
      </w:r>
      <w:r>
        <w:rPr>
          <w:rFonts w:hint="eastAsia"/>
          <w:lang w:val="en-US" w:eastAsia="zh-CN"/>
        </w:rPr>
        <w:t>2</w:t>
      </w:r>
    </w:p>
    <w:p w14:paraId="06171C84">
      <w:pPr>
        <w:jc w:val="center"/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授权委托书</w:t>
      </w:r>
    </w:p>
    <w:p w14:paraId="4B6C2968">
      <w:pPr>
        <w:rPr>
          <w:b/>
          <w:sz w:val="36"/>
          <w:szCs w:val="36"/>
        </w:rPr>
      </w:pPr>
    </w:p>
    <w:p w14:paraId="299856AA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致:山东宝鼎重工实业有限公司</w:t>
      </w:r>
    </w:p>
    <w:p w14:paraId="312448C3">
      <w:pPr>
        <w:ind w:firstLine="420" w:firstLineChars="0"/>
        <w:rPr>
          <w:rFonts w:hint="eastAsia"/>
          <w:sz w:val="28"/>
          <w:szCs w:val="28"/>
          <w:u w:val="single"/>
          <w:lang w:val="en-US" w:eastAsia="zh-CN"/>
        </w:rPr>
      </w:pPr>
      <w:r>
        <w:rPr>
          <w:rFonts w:hint="eastAsia"/>
          <w:sz w:val="28"/>
          <w:szCs w:val="28"/>
        </w:rPr>
        <w:t>我单位现委托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</w:t>
      </w:r>
      <w:r>
        <w:rPr>
          <w:rFonts w:hint="eastAsia"/>
          <w:sz w:val="28"/>
          <w:szCs w:val="28"/>
          <w:u w:val="none"/>
          <w:lang w:val="en-US" w:eastAsia="zh-CN"/>
        </w:rPr>
        <w:t>（</w:t>
      </w:r>
      <w:r>
        <w:rPr>
          <w:rFonts w:hint="eastAsia"/>
          <w:sz w:val="28"/>
          <w:szCs w:val="28"/>
        </w:rPr>
        <w:t>身份证号</w:t>
      </w:r>
      <w:r>
        <w:rPr>
          <w:rFonts w:hint="eastAsia"/>
          <w:sz w:val="28"/>
          <w:szCs w:val="28"/>
          <w:lang w:eastAsia="zh-CN"/>
        </w:rPr>
        <w:t>：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         </w:t>
      </w:r>
      <w:r>
        <w:rPr>
          <w:rFonts w:hint="eastAsia"/>
          <w:sz w:val="28"/>
          <w:szCs w:val="28"/>
        </w:rPr>
        <w:t>联系电话</w:t>
      </w:r>
      <w:r>
        <w:rPr>
          <w:rFonts w:hint="eastAsia"/>
          <w:sz w:val="28"/>
          <w:szCs w:val="28"/>
          <w:lang w:eastAsia="zh-CN"/>
        </w:rPr>
        <w:t>：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     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作为我单位合法委托代理人，授权其代表我单位与贵司开展业务。该委托代理人的授权范围为</w:t>
      </w:r>
      <w:r>
        <w:rPr>
          <w:rFonts w:hint="eastAsia"/>
          <w:sz w:val="28"/>
          <w:szCs w:val="28"/>
          <w:lang w:eastAsia="zh-CN"/>
        </w:rPr>
        <w:t>：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           </w:t>
      </w:r>
    </w:p>
    <w:p w14:paraId="50043A75">
      <w:pPr>
        <w:ind w:firstLine="420"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代理人无转委托权，特此委托。</w:t>
      </w:r>
    </w:p>
    <w:p w14:paraId="7DC63708">
      <w:pPr>
        <w:ind w:firstLine="420" w:firstLineChars="0"/>
        <w:rPr>
          <w:rFonts w:hint="eastAsia"/>
          <w:sz w:val="28"/>
          <w:szCs w:val="28"/>
          <w:u w:val="single"/>
          <w:lang w:val="en-US" w:eastAsia="zh-CN"/>
        </w:rPr>
      </w:pPr>
      <w:r>
        <w:rPr>
          <w:rFonts w:hint="eastAsia"/>
          <w:sz w:val="28"/>
          <w:szCs w:val="28"/>
        </w:rPr>
        <w:t>授权期限</w:t>
      </w:r>
      <w:r>
        <w:rPr>
          <w:rFonts w:hint="eastAsia"/>
          <w:sz w:val="28"/>
          <w:szCs w:val="28"/>
          <w:lang w:eastAsia="zh-CN"/>
        </w:rPr>
        <w:t>：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                    </w:t>
      </w:r>
    </w:p>
    <w:p w14:paraId="5C64ADCC">
      <w:pPr>
        <w:ind w:firstLine="420" w:firstLineChars="0"/>
        <w:rPr>
          <w:rFonts w:hint="eastAsia"/>
          <w:sz w:val="28"/>
          <w:szCs w:val="28"/>
          <w:u w:val="single"/>
          <w:lang w:val="en-US" w:eastAsia="zh-CN"/>
        </w:rPr>
      </w:pPr>
    </w:p>
    <w:p w14:paraId="4C9D03C0">
      <w:pPr>
        <w:ind w:left="1680" w:leftChars="0" w:firstLine="420" w:firstLineChars="0"/>
        <w:jc w:val="center"/>
        <w:rPr>
          <w:rFonts w:hint="eastAsia"/>
          <w:sz w:val="28"/>
          <w:szCs w:val="28"/>
          <w:u w:val="none"/>
          <w:lang w:val="en-US" w:eastAsia="zh-CN"/>
        </w:rPr>
      </w:pPr>
      <w:r>
        <w:rPr>
          <w:rFonts w:hint="eastAsia"/>
          <w:sz w:val="28"/>
          <w:szCs w:val="28"/>
          <w:u w:val="none"/>
          <w:lang w:val="en-US" w:eastAsia="zh-CN"/>
        </w:rPr>
        <w:t>委托单位：</w:t>
      </w:r>
    </w:p>
    <w:p w14:paraId="62DF7A88">
      <w:pPr>
        <w:ind w:left="4200" w:leftChars="0" w:firstLine="420" w:firstLineChars="0"/>
        <w:jc w:val="both"/>
        <w:rPr>
          <w:rFonts w:hint="default"/>
          <w:sz w:val="28"/>
          <w:szCs w:val="28"/>
          <w:u w:val="none"/>
          <w:lang w:val="en-US" w:eastAsia="zh-CN"/>
        </w:rPr>
      </w:pPr>
      <w:r>
        <w:rPr>
          <w:rFonts w:hint="eastAsia"/>
          <w:sz w:val="28"/>
          <w:szCs w:val="28"/>
          <w:u w:val="none"/>
          <w:lang w:val="en-US" w:eastAsia="zh-CN"/>
        </w:rPr>
        <w:t>日期：</w:t>
      </w:r>
    </w:p>
    <w:p w14:paraId="77932CC1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委托代理人复印件：</w:t>
      </w:r>
    </w:p>
    <w:p w14:paraId="01A69E23">
      <w:pPr>
        <w:rPr>
          <w:rFonts w:hint="eastAsia" w:ascii="宋体" w:hAnsi="宋体"/>
          <w:color w:val="auto"/>
          <w:sz w:val="28"/>
          <w:szCs w:val="28"/>
          <w:lang w:val="en-US" w:eastAsia="zh-CN"/>
        </w:rPr>
      </w:pPr>
    </w:p>
    <w:sectPr>
      <w:pgSz w:w="11906" w:h="16838"/>
      <w:pgMar w:top="1383" w:right="1519" w:bottom="1270" w:left="1519" w:header="680" w:footer="992" w:gutter="0"/>
      <w:pgNumType w:fmt="decimal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27B224AF-2029-4566-A75E-DA0A4127729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439A87DC-E1F6-4039-8163-323D43AFF540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3" w:fontKey="{7D092D22-60E3-4D10-A284-0A750CB9C8FA}"/>
  </w:font>
  <w:font w:name="华光大黑_CNKI">
    <w:panose1 w:val="02000500000000000000"/>
    <w:charset w:val="86"/>
    <w:family w:val="auto"/>
    <w:pitch w:val="default"/>
    <w:sig w:usb0="A00002BF" w:usb1="38CF7CFA" w:usb2="00000016" w:usb3="00000000" w:csb0="0004000F" w:csb1="00000000"/>
    <w:embedRegular r:id="rId4" w:fontKey="{815D48FD-6484-448F-A328-D67F9AABCF7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9B75DA">
    <w:pPr>
      <w:pStyle w:val="6"/>
      <w:rPr>
        <w:rFonts w:hint="eastAsia" w:eastAsiaTheme="minorEastAsia"/>
        <w:b/>
        <w:bCs/>
        <w:sz w:val="24"/>
        <w:szCs w:val="24"/>
        <w:lang w:val="en-US" w:eastAsia="zh-CN"/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C651BC5">
                          <w:pPr>
                            <w:pStyle w:val="6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qMOCsyAgAAY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uow4Kz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C651BC5">
                    <w:pPr>
                      <w:pStyle w:val="6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b/>
        <w:bCs/>
        <w:sz w:val="24"/>
        <w:szCs w:val="24"/>
      </w:rPr>
      <w:t>BDZG-CG</w:t>
    </w:r>
    <w:r>
      <w:rPr>
        <w:b/>
        <w:bCs/>
        <w:sz w:val="24"/>
        <w:szCs w:val="24"/>
      </w:rPr>
      <w:t>-</w:t>
    </w:r>
    <w:r>
      <w:rPr>
        <w:rFonts w:hint="eastAsia"/>
        <w:b/>
        <w:bCs/>
        <w:sz w:val="24"/>
        <w:szCs w:val="24"/>
        <w:lang w:eastAsia="zh-CN"/>
      </w:rPr>
      <w:t>2025-S06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9CA523">
    <w:pPr>
      <w:pStyle w:val="7"/>
      <w:jc w:val="left"/>
      <w:rPr>
        <w:rFonts w:hint="eastAsia" w:asciiTheme="minorEastAsia" w:hAnsiTheme="minorEastAsia" w:eastAsiaTheme="minorEastAsia" w:cstheme="minorEastAsia"/>
        <w:sz w:val="28"/>
        <w:szCs w:val="28"/>
        <w:u w:val="none"/>
        <w:lang w:val="en-US" w:eastAsia="zh-CN"/>
      </w:rPr>
    </w:pPr>
    <w:r>
      <w:rPr>
        <w:rFonts w:hint="default"/>
        <w:b/>
        <w:bCs/>
        <w:sz w:val="28"/>
        <w:lang w:val="en-US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margin">
            <wp:posOffset>-2489200</wp:posOffset>
          </wp:positionH>
          <wp:positionV relativeFrom="margin">
            <wp:posOffset>-1891665</wp:posOffset>
          </wp:positionV>
          <wp:extent cx="8928100" cy="12763500"/>
          <wp:effectExtent l="0" t="0" r="0" b="0"/>
          <wp:wrapNone/>
          <wp:docPr id="3" name="WordPictureWatermark290332" descr="背景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290332" descr="背景9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28100" cy="12763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60288" behindDoc="1" locked="0" layoutInCell="1" allowOverlap="1">
          <wp:simplePos x="0" y="0"/>
          <wp:positionH relativeFrom="column">
            <wp:posOffset>-28575</wp:posOffset>
          </wp:positionH>
          <wp:positionV relativeFrom="paragraph">
            <wp:posOffset>104775</wp:posOffset>
          </wp:positionV>
          <wp:extent cx="2079625" cy="386715"/>
          <wp:effectExtent l="0" t="0" r="0" b="13970"/>
          <wp:wrapTight wrapText="bothSides">
            <wp:wrapPolygon>
              <wp:start x="1979" y="2128"/>
              <wp:lineTo x="791" y="2128"/>
              <wp:lineTo x="396" y="5320"/>
              <wp:lineTo x="396" y="20217"/>
              <wp:lineTo x="18797" y="20217"/>
              <wp:lineTo x="21171" y="18089"/>
              <wp:lineTo x="20578" y="5320"/>
              <wp:lineTo x="2770" y="2128"/>
              <wp:lineTo x="1979" y="2128"/>
            </wp:wrapPolygon>
          </wp:wrapTight>
          <wp:docPr id="2" name="图片 1" descr="F:\工作文件\相关我的\透明LOGO.png透明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 descr="F:\工作文件\相关我的\透明LOGO.png透明LOGO"/>
                  <pic:cNvPicPr>
                    <a:picLocks noChangeAspect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079625" cy="3867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  <w:lang w:val="en-US" w:eastAsia="zh-CN"/>
      </w:rPr>
      <w:t xml:space="preserve">                       </w:t>
    </w:r>
    <w:r>
      <w:rPr>
        <w:rFonts w:hint="eastAsia" w:asciiTheme="minorEastAsia" w:hAnsiTheme="minorEastAsia" w:eastAsiaTheme="minorEastAsia" w:cstheme="minorEastAsia"/>
        <w:sz w:val="28"/>
        <w:szCs w:val="28"/>
        <w:lang w:val="en-US" w:eastAsia="zh-CN"/>
      </w:rPr>
      <w:t xml:space="preserve"> </w:t>
    </w:r>
    <w:r>
      <w:rPr>
        <w:rFonts w:hint="eastAsia" w:asciiTheme="minorEastAsia" w:hAnsiTheme="minorEastAsia" w:eastAsiaTheme="minorEastAsia" w:cstheme="minorEastAsia"/>
        <w:sz w:val="28"/>
        <w:szCs w:val="28"/>
        <w:u w:val="none"/>
        <w:lang w:val="en-US" w:eastAsia="zh-CN"/>
      </w:rPr>
      <w:t xml:space="preserve"> </w:t>
    </w:r>
  </w:p>
  <w:p w14:paraId="6ABEDE4C">
    <w:pPr>
      <w:pStyle w:val="7"/>
      <w:jc w:val="right"/>
      <w:rPr>
        <w:rFonts w:hint="eastAsia" w:eastAsiaTheme="minorEastAsia"/>
        <w:lang w:val="en-US" w:eastAsia="zh-CN"/>
      </w:rPr>
    </w:pPr>
    <w:r>
      <w:rPr>
        <w:rFonts w:hint="eastAsia" w:asciiTheme="minorEastAsia" w:hAnsiTheme="minorEastAsia" w:cstheme="minorEastAsia"/>
        <w:b/>
        <w:bCs/>
        <w:sz w:val="28"/>
        <w:szCs w:val="28"/>
        <w:u w:val="none"/>
        <w:lang w:val="en-US" w:eastAsia="zh-CN"/>
      </w:rPr>
      <w:t>上砧夹紧缸</w:t>
    </w:r>
    <w:r>
      <w:rPr>
        <w:rFonts w:hint="eastAsia" w:asciiTheme="minorEastAsia" w:hAnsiTheme="minorEastAsia" w:eastAsiaTheme="minorEastAsia" w:cstheme="minorEastAsia"/>
        <w:b/>
        <w:bCs/>
        <w:sz w:val="28"/>
        <w:szCs w:val="28"/>
        <w:u w:val="none"/>
      </w:rPr>
      <w:t>外购</w:t>
    </w:r>
    <w:r>
      <w:rPr>
        <w:rFonts w:hint="eastAsia" w:asciiTheme="minorEastAsia" w:hAnsiTheme="minorEastAsia" w:cstheme="minorEastAsia"/>
        <w:b/>
        <w:bCs/>
        <w:sz w:val="28"/>
        <w:szCs w:val="28"/>
        <w:u w:val="none"/>
        <w:lang w:val="en-US" w:eastAsia="zh-CN"/>
      </w:rPr>
      <w:t>项目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RhZWMxNWVhMWI0NDM3MjQ4N2FmZWYzZmE0Nzk4YjAifQ=="/>
  </w:docVars>
  <w:rsids>
    <w:rsidRoot w:val="00E036F1"/>
    <w:rsid w:val="00006CCB"/>
    <w:rsid w:val="00016385"/>
    <w:rsid w:val="0002117A"/>
    <w:rsid w:val="00024059"/>
    <w:rsid w:val="00053D81"/>
    <w:rsid w:val="00060E0F"/>
    <w:rsid w:val="00070C57"/>
    <w:rsid w:val="00080177"/>
    <w:rsid w:val="00090BEB"/>
    <w:rsid w:val="000A03E3"/>
    <w:rsid w:val="000A367E"/>
    <w:rsid w:val="000A7415"/>
    <w:rsid w:val="000B4009"/>
    <w:rsid w:val="000B7145"/>
    <w:rsid w:val="000C444A"/>
    <w:rsid w:val="000C45BC"/>
    <w:rsid w:val="000D1C0A"/>
    <w:rsid w:val="000D5E9A"/>
    <w:rsid w:val="000D6F7F"/>
    <w:rsid w:val="000E3D66"/>
    <w:rsid w:val="000F01CA"/>
    <w:rsid w:val="000F4D3A"/>
    <w:rsid w:val="000F55E4"/>
    <w:rsid w:val="000F5ECA"/>
    <w:rsid w:val="00120CF8"/>
    <w:rsid w:val="00124D96"/>
    <w:rsid w:val="0013303B"/>
    <w:rsid w:val="001330B7"/>
    <w:rsid w:val="0013612C"/>
    <w:rsid w:val="001622C0"/>
    <w:rsid w:val="0019762B"/>
    <w:rsid w:val="001A1D94"/>
    <w:rsid w:val="001A4705"/>
    <w:rsid w:val="001B0005"/>
    <w:rsid w:val="001C67C8"/>
    <w:rsid w:val="001D11F5"/>
    <w:rsid w:val="001D17E3"/>
    <w:rsid w:val="001D590D"/>
    <w:rsid w:val="001E3F70"/>
    <w:rsid w:val="00202EE7"/>
    <w:rsid w:val="00204B33"/>
    <w:rsid w:val="00216DA3"/>
    <w:rsid w:val="00220200"/>
    <w:rsid w:val="0023261A"/>
    <w:rsid w:val="00245943"/>
    <w:rsid w:val="002461A2"/>
    <w:rsid w:val="00250AAD"/>
    <w:rsid w:val="00254361"/>
    <w:rsid w:val="00266210"/>
    <w:rsid w:val="00276167"/>
    <w:rsid w:val="00277FA3"/>
    <w:rsid w:val="00280759"/>
    <w:rsid w:val="0028799A"/>
    <w:rsid w:val="00297CBA"/>
    <w:rsid w:val="002B2460"/>
    <w:rsid w:val="002D2724"/>
    <w:rsid w:val="002D716F"/>
    <w:rsid w:val="002D7606"/>
    <w:rsid w:val="002E08D1"/>
    <w:rsid w:val="002E3237"/>
    <w:rsid w:val="002E4432"/>
    <w:rsid w:val="00303105"/>
    <w:rsid w:val="00307337"/>
    <w:rsid w:val="0031659C"/>
    <w:rsid w:val="00316818"/>
    <w:rsid w:val="00317B46"/>
    <w:rsid w:val="00332CE8"/>
    <w:rsid w:val="003459EA"/>
    <w:rsid w:val="003501B0"/>
    <w:rsid w:val="003525C0"/>
    <w:rsid w:val="00355A7B"/>
    <w:rsid w:val="00366B08"/>
    <w:rsid w:val="0037538A"/>
    <w:rsid w:val="00376F54"/>
    <w:rsid w:val="00382D30"/>
    <w:rsid w:val="0038477B"/>
    <w:rsid w:val="00394588"/>
    <w:rsid w:val="003A234A"/>
    <w:rsid w:val="003A41C4"/>
    <w:rsid w:val="003A62EE"/>
    <w:rsid w:val="003B0882"/>
    <w:rsid w:val="003B5A63"/>
    <w:rsid w:val="003B7313"/>
    <w:rsid w:val="003C1A49"/>
    <w:rsid w:val="003C2880"/>
    <w:rsid w:val="003C3004"/>
    <w:rsid w:val="003C4AFD"/>
    <w:rsid w:val="003D2392"/>
    <w:rsid w:val="003D2774"/>
    <w:rsid w:val="003D308E"/>
    <w:rsid w:val="003F4D66"/>
    <w:rsid w:val="003F6658"/>
    <w:rsid w:val="0040109D"/>
    <w:rsid w:val="00402A51"/>
    <w:rsid w:val="00402F7A"/>
    <w:rsid w:val="00405B78"/>
    <w:rsid w:val="004150E5"/>
    <w:rsid w:val="00421E3D"/>
    <w:rsid w:val="004236F6"/>
    <w:rsid w:val="00436094"/>
    <w:rsid w:val="0043660B"/>
    <w:rsid w:val="0044134A"/>
    <w:rsid w:val="0045672C"/>
    <w:rsid w:val="0046419F"/>
    <w:rsid w:val="00470DBC"/>
    <w:rsid w:val="00475A7A"/>
    <w:rsid w:val="004A7711"/>
    <w:rsid w:val="004B1F71"/>
    <w:rsid w:val="004B4837"/>
    <w:rsid w:val="004C4BB6"/>
    <w:rsid w:val="004D2FB7"/>
    <w:rsid w:val="004E6CC2"/>
    <w:rsid w:val="004E77B9"/>
    <w:rsid w:val="004F55C4"/>
    <w:rsid w:val="00501DD5"/>
    <w:rsid w:val="00504921"/>
    <w:rsid w:val="00513760"/>
    <w:rsid w:val="00525B94"/>
    <w:rsid w:val="0053029E"/>
    <w:rsid w:val="00532B3D"/>
    <w:rsid w:val="0054085D"/>
    <w:rsid w:val="0054422D"/>
    <w:rsid w:val="00552C5F"/>
    <w:rsid w:val="00552E42"/>
    <w:rsid w:val="00557111"/>
    <w:rsid w:val="00577EE6"/>
    <w:rsid w:val="00597E54"/>
    <w:rsid w:val="005A250E"/>
    <w:rsid w:val="005A3E1B"/>
    <w:rsid w:val="005B0D1C"/>
    <w:rsid w:val="005B6CE6"/>
    <w:rsid w:val="005C2DE5"/>
    <w:rsid w:val="005D198F"/>
    <w:rsid w:val="005D310E"/>
    <w:rsid w:val="005D5D10"/>
    <w:rsid w:val="005D72CD"/>
    <w:rsid w:val="005E4BFF"/>
    <w:rsid w:val="005E589F"/>
    <w:rsid w:val="00600273"/>
    <w:rsid w:val="00610597"/>
    <w:rsid w:val="0061278B"/>
    <w:rsid w:val="00614EC4"/>
    <w:rsid w:val="0061560E"/>
    <w:rsid w:val="0063509A"/>
    <w:rsid w:val="00635415"/>
    <w:rsid w:val="00641EB4"/>
    <w:rsid w:val="0064594D"/>
    <w:rsid w:val="00655D80"/>
    <w:rsid w:val="00685A59"/>
    <w:rsid w:val="006966EB"/>
    <w:rsid w:val="006C62DA"/>
    <w:rsid w:val="006D0CE2"/>
    <w:rsid w:val="006D284F"/>
    <w:rsid w:val="006D2A8B"/>
    <w:rsid w:val="006E78CA"/>
    <w:rsid w:val="006F1A96"/>
    <w:rsid w:val="006F30BE"/>
    <w:rsid w:val="006F5359"/>
    <w:rsid w:val="00706C40"/>
    <w:rsid w:val="00707368"/>
    <w:rsid w:val="007111FA"/>
    <w:rsid w:val="00716468"/>
    <w:rsid w:val="0072778C"/>
    <w:rsid w:val="00733211"/>
    <w:rsid w:val="00740CE1"/>
    <w:rsid w:val="00741A7B"/>
    <w:rsid w:val="00745B3D"/>
    <w:rsid w:val="0075211D"/>
    <w:rsid w:val="00752620"/>
    <w:rsid w:val="007606F7"/>
    <w:rsid w:val="007633B7"/>
    <w:rsid w:val="007746B0"/>
    <w:rsid w:val="00792F5D"/>
    <w:rsid w:val="00793C64"/>
    <w:rsid w:val="007B696A"/>
    <w:rsid w:val="008025CE"/>
    <w:rsid w:val="008037BE"/>
    <w:rsid w:val="008070F2"/>
    <w:rsid w:val="008100F9"/>
    <w:rsid w:val="008151ED"/>
    <w:rsid w:val="0081632A"/>
    <w:rsid w:val="008201D6"/>
    <w:rsid w:val="00823F3F"/>
    <w:rsid w:val="00826AC5"/>
    <w:rsid w:val="008312F8"/>
    <w:rsid w:val="0083440B"/>
    <w:rsid w:val="0083487D"/>
    <w:rsid w:val="008672BA"/>
    <w:rsid w:val="008A2C9E"/>
    <w:rsid w:val="008A5238"/>
    <w:rsid w:val="008B64CA"/>
    <w:rsid w:val="008C2317"/>
    <w:rsid w:val="008D0BDE"/>
    <w:rsid w:val="008D3D42"/>
    <w:rsid w:val="008E1FA3"/>
    <w:rsid w:val="008E392F"/>
    <w:rsid w:val="008F057B"/>
    <w:rsid w:val="008F0B45"/>
    <w:rsid w:val="008F359F"/>
    <w:rsid w:val="008F47F9"/>
    <w:rsid w:val="00913C78"/>
    <w:rsid w:val="009352FC"/>
    <w:rsid w:val="0093616D"/>
    <w:rsid w:val="0096062D"/>
    <w:rsid w:val="00972A3C"/>
    <w:rsid w:val="0097561C"/>
    <w:rsid w:val="00980D9E"/>
    <w:rsid w:val="00995E11"/>
    <w:rsid w:val="009A671C"/>
    <w:rsid w:val="009B478A"/>
    <w:rsid w:val="009C4B49"/>
    <w:rsid w:val="009D079D"/>
    <w:rsid w:val="009E6355"/>
    <w:rsid w:val="009F2E2D"/>
    <w:rsid w:val="009F6B6E"/>
    <w:rsid w:val="00A01A9B"/>
    <w:rsid w:val="00A04732"/>
    <w:rsid w:val="00A04C41"/>
    <w:rsid w:val="00A119DF"/>
    <w:rsid w:val="00A1436C"/>
    <w:rsid w:val="00A15979"/>
    <w:rsid w:val="00A33F7B"/>
    <w:rsid w:val="00A34801"/>
    <w:rsid w:val="00A36963"/>
    <w:rsid w:val="00A3705D"/>
    <w:rsid w:val="00A60D3D"/>
    <w:rsid w:val="00A67DB9"/>
    <w:rsid w:val="00A71173"/>
    <w:rsid w:val="00A85174"/>
    <w:rsid w:val="00A87E1F"/>
    <w:rsid w:val="00A933AD"/>
    <w:rsid w:val="00A970FD"/>
    <w:rsid w:val="00AA62D4"/>
    <w:rsid w:val="00AB3276"/>
    <w:rsid w:val="00AB7627"/>
    <w:rsid w:val="00AC786F"/>
    <w:rsid w:val="00AE07E0"/>
    <w:rsid w:val="00AE2EF3"/>
    <w:rsid w:val="00AE6EE8"/>
    <w:rsid w:val="00AE7562"/>
    <w:rsid w:val="00AE7E64"/>
    <w:rsid w:val="00AF52A0"/>
    <w:rsid w:val="00B01D29"/>
    <w:rsid w:val="00B04F0E"/>
    <w:rsid w:val="00B05F9B"/>
    <w:rsid w:val="00B11B88"/>
    <w:rsid w:val="00B161FC"/>
    <w:rsid w:val="00B20C04"/>
    <w:rsid w:val="00B31BD6"/>
    <w:rsid w:val="00B31DF8"/>
    <w:rsid w:val="00B4375A"/>
    <w:rsid w:val="00B4425F"/>
    <w:rsid w:val="00B4523E"/>
    <w:rsid w:val="00B55FEA"/>
    <w:rsid w:val="00B56033"/>
    <w:rsid w:val="00B67534"/>
    <w:rsid w:val="00B825F9"/>
    <w:rsid w:val="00B919D4"/>
    <w:rsid w:val="00BA06FD"/>
    <w:rsid w:val="00BB13C0"/>
    <w:rsid w:val="00BB5175"/>
    <w:rsid w:val="00BC69A0"/>
    <w:rsid w:val="00BC6D2E"/>
    <w:rsid w:val="00BD5518"/>
    <w:rsid w:val="00BE0BE2"/>
    <w:rsid w:val="00BE6E00"/>
    <w:rsid w:val="00BF58A7"/>
    <w:rsid w:val="00C00F13"/>
    <w:rsid w:val="00C06D60"/>
    <w:rsid w:val="00C14325"/>
    <w:rsid w:val="00C17783"/>
    <w:rsid w:val="00C21019"/>
    <w:rsid w:val="00C22BFD"/>
    <w:rsid w:val="00C341D1"/>
    <w:rsid w:val="00C4139A"/>
    <w:rsid w:val="00C42015"/>
    <w:rsid w:val="00C44FC3"/>
    <w:rsid w:val="00C63D5E"/>
    <w:rsid w:val="00C71A2D"/>
    <w:rsid w:val="00C749E2"/>
    <w:rsid w:val="00C74A42"/>
    <w:rsid w:val="00C758E1"/>
    <w:rsid w:val="00C82814"/>
    <w:rsid w:val="00C8541F"/>
    <w:rsid w:val="00C9373C"/>
    <w:rsid w:val="00CA1737"/>
    <w:rsid w:val="00CB0B8E"/>
    <w:rsid w:val="00CB23A1"/>
    <w:rsid w:val="00CB3FF6"/>
    <w:rsid w:val="00CB655C"/>
    <w:rsid w:val="00CB6F1F"/>
    <w:rsid w:val="00CC49A3"/>
    <w:rsid w:val="00CD1C4A"/>
    <w:rsid w:val="00CD6547"/>
    <w:rsid w:val="00CD7F23"/>
    <w:rsid w:val="00CE0530"/>
    <w:rsid w:val="00CF01D4"/>
    <w:rsid w:val="00CF2A65"/>
    <w:rsid w:val="00CF5BA8"/>
    <w:rsid w:val="00D12515"/>
    <w:rsid w:val="00D20536"/>
    <w:rsid w:val="00D33DDB"/>
    <w:rsid w:val="00D434AD"/>
    <w:rsid w:val="00D502E4"/>
    <w:rsid w:val="00D51B67"/>
    <w:rsid w:val="00D6198A"/>
    <w:rsid w:val="00D909FF"/>
    <w:rsid w:val="00D911B4"/>
    <w:rsid w:val="00D91EFF"/>
    <w:rsid w:val="00D946E1"/>
    <w:rsid w:val="00D94CEA"/>
    <w:rsid w:val="00DB533D"/>
    <w:rsid w:val="00DB561D"/>
    <w:rsid w:val="00DC1F33"/>
    <w:rsid w:val="00DD2AF3"/>
    <w:rsid w:val="00DD6C21"/>
    <w:rsid w:val="00DD71AA"/>
    <w:rsid w:val="00DE4F9E"/>
    <w:rsid w:val="00DF5770"/>
    <w:rsid w:val="00E01FDD"/>
    <w:rsid w:val="00E036F1"/>
    <w:rsid w:val="00E118FE"/>
    <w:rsid w:val="00E13F4A"/>
    <w:rsid w:val="00E3018D"/>
    <w:rsid w:val="00E328A7"/>
    <w:rsid w:val="00E37391"/>
    <w:rsid w:val="00E42A13"/>
    <w:rsid w:val="00E623D2"/>
    <w:rsid w:val="00E64C25"/>
    <w:rsid w:val="00E663FB"/>
    <w:rsid w:val="00E67214"/>
    <w:rsid w:val="00E7002C"/>
    <w:rsid w:val="00E8290F"/>
    <w:rsid w:val="00E8731D"/>
    <w:rsid w:val="00EA1A6B"/>
    <w:rsid w:val="00EC6C7B"/>
    <w:rsid w:val="00ED0A00"/>
    <w:rsid w:val="00EE1460"/>
    <w:rsid w:val="00EE73C4"/>
    <w:rsid w:val="00EF2B31"/>
    <w:rsid w:val="00F12EDC"/>
    <w:rsid w:val="00F26FE1"/>
    <w:rsid w:val="00F3700E"/>
    <w:rsid w:val="00F40BD1"/>
    <w:rsid w:val="00F43845"/>
    <w:rsid w:val="00F53BEC"/>
    <w:rsid w:val="00F776E3"/>
    <w:rsid w:val="00F77896"/>
    <w:rsid w:val="00F82B94"/>
    <w:rsid w:val="00FA05FD"/>
    <w:rsid w:val="00FA0B19"/>
    <w:rsid w:val="00FA5A1F"/>
    <w:rsid w:val="00FB1885"/>
    <w:rsid w:val="00FB2058"/>
    <w:rsid w:val="00FD2357"/>
    <w:rsid w:val="00FD5529"/>
    <w:rsid w:val="00FE0CCB"/>
    <w:rsid w:val="00FE7609"/>
    <w:rsid w:val="00FF4708"/>
    <w:rsid w:val="011E5328"/>
    <w:rsid w:val="01E10336"/>
    <w:rsid w:val="01FB2BDD"/>
    <w:rsid w:val="02396102"/>
    <w:rsid w:val="028C11CF"/>
    <w:rsid w:val="02E660F8"/>
    <w:rsid w:val="02FD6C79"/>
    <w:rsid w:val="033A6417"/>
    <w:rsid w:val="03936188"/>
    <w:rsid w:val="03B82C15"/>
    <w:rsid w:val="03C53282"/>
    <w:rsid w:val="03FE7EAB"/>
    <w:rsid w:val="046E1787"/>
    <w:rsid w:val="05121E5F"/>
    <w:rsid w:val="05BE3D95"/>
    <w:rsid w:val="05DD288F"/>
    <w:rsid w:val="064D58E7"/>
    <w:rsid w:val="08591000"/>
    <w:rsid w:val="08777826"/>
    <w:rsid w:val="08C76272"/>
    <w:rsid w:val="09544759"/>
    <w:rsid w:val="098F7F23"/>
    <w:rsid w:val="09C60205"/>
    <w:rsid w:val="0A222B45"/>
    <w:rsid w:val="0A8A693C"/>
    <w:rsid w:val="0AFD710E"/>
    <w:rsid w:val="0B8D66E4"/>
    <w:rsid w:val="0E371971"/>
    <w:rsid w:val="10A92A68"/>
    <w:rsid w:val="11166833"/>
    <w:rsid w:val="1131350B"/>
    <w:rsid w:val="116E041E"/>
    <w:rsid w:val="117506BE"/>
    <w:rsid w:val="123E273D"/>
    <w:rsid w:val="12DC2040"/>
    <w:rsid w:val="131B2827"/>
    <w:rsid w:val="13337B71"/>
    <w:rsid w:val="145A1BE5"/>
    <w:rsid w:val="14C43D74"/>
    <w:rsid w:val="1577787E"/>
    <w:rsid w:val="15B825AF"/>
    <w:rsid w:val="17AD663E"/>
    <w:rsid w:val="17C86A52"/>
    <w:rsid w:val="17D705CB"/>
    <w:rsid w:val="1819698A"/>
    <w:rsid w:val="19616ABA"/>
    <w:rsid w:val="199A1D35"/>
    <w:rsid w:val="19E2324A"/>
    <w:rsid w:val="1A871D10"/>
    <w:rsid w:val="1AB05F4B"/>
    <w:rsid w:val="1AB153E5"/>
    <w:rsid w:val="1B2453AC"/>
    <w:rsid w:val="1C794A6F"/>
    <w:rsid w:val="1CAB02C5"/>
    <w:rsid w:val="1CBF4223"/>
    <w:rsid w:val="1D2E3C20"/>
    <w:rsid w:val="1D51644F"/>
    <w:rsid w:val="1D74500E"/>
    <w:rsid w:val="1E083F04"/>
    <w:rsid w:val="1E234C86"/>
    <w:rsid w:val="1E334EC9"/>
    <w:rsid w:val="1E98746C"/>
    <w:rsid w:val="1EA716F1"/>
    <w:rsid w:val="1ED33FB6"/>
    <w:rsid w:val="1F050BB9"/>
    <w:rsid w:val="1F1620F4"/>
    <w:rsid w:val="1F557AD4"/>
    <w:rsid w:val="203F031C"/>
    <w:rsid w:val="20A176CB"/>
    <w:rsid w:val="215E2A7C"/>
    <w:rsid w:val="217A3393"/>
    <w:rsid w:val="219B1AA2"/>
    <w:rsid w:val="224F13BB"/>
    <w:rsid w:val="242C2715"/>
    <w:rsid w:val="246C2EE2"/>
    <w:rsid w:val="24750FFA"/>
    <w:rsid w:val="247A6083"/>
    <w:rsid w:val="255A0F8D"/>
    <w:rsid w:val="259F0ACC"/>
    <w:rsid w:val="25D7082F"/>
    <w:rsid w:val="272E08E2"/>
    <w:rsid w:val="27383B65"/>
    <w:rsid w:val="273A52E8"/>
    <w:rsid w:val="278C73F8"/>
    <w:rsid w:val="27EF6855"/>
    <w:rsid w:val="28AF6F1D"/>
    <w:rsid w:val="28B13F82"/>
    <w:rsid w:val="28C12868"/>
    <w:rsid w:val="28C1374D"/>
    <w:rsid w:val="28C40B08"/>
    <w:rsid w:val="297665B1"/>
    <w:rsid w:val="29B14F78"/>
    <w:rsid w:val="2A334A38"/>
    <w:rsid w:val="2A952A67"/>
    <w:rsid w:val="2A964217"/>
    <w:rsid w:val="2B45448D"/>
    <w:rsid w:val="2BCF4088"/>
    <w:rsid w:val="2BDB094E"/>
    <w:rsid w:val="2BF529D7"/>
    <w:rsid w:val="2C7C7D6E"/>
    <w:rsid w:val="2D151C3D"/>
    <w:rsid w:val="2E093A08"/>
    <w:rsid w:val="2E3600BD"/>
    <w:rsid w:val="2E9C0EFC"/>
    <w:rsid w:val="2EAF7129"/>
    <w:rsid w:val="2EF032C5"/>
    <w:rsid w:val="2F2577CF"/>
    <w:rsid w:val="2F9E5F1A"/>
    <w:rsid w:val="30375BDE"/>
    <w:rsid w:val="30ED59EA"/>
    <w:rsid w:val="319F0454"/>
    <w:rsid w:val="31A16195"/>
    <w:rsid w:val="31A5170E"/>
    <w:rsid w:val="31CF3776"/>
    <w:rsid w:val="332C3BD4"/>
    <w:rsid w:val="33473A13"/>
    <w:rsid w:val="33591B05"/>
    <w:rsid w:val="336843CF"/>
    <w:rsid w:val="339E473B"/>
    <w:rsid w:val="33EF31E8"/>
    <w:rsid w:val="342705B2"/>
    <w:rsid w:val="343A7AC6"/>
    <w:rsid w:val="34D348F6"/>
    <w:rsid w:val="356B2D42"/>
    <w:rsid w:val="3580493B"/>
    <w:rsid w:val="35ED0620"/>
    <w:rsid w:val="360F4168"/>
    <w:rsid w:val="36893E7A"/>
    <w:rsid w:val="36A67F8E"/>
    <w:rsid w:val="36F86858"/>
    <w:rsid w:val="374856D6"/>
    <w:rsid w:val="37BB5D56"/>
    <w:rsid w:val="393873DF"/>
    <w:rsid w:val="393A4F06"/>
    <w:rsid w:val="39D341FA"/>
    <w:rsid w:val="39E97A3D"/>
    <w:rsid w:val="39F71049"/>
    <w:rsid w:val="39FA4695"/>
    <w:rsid w:val="3ABF5E6E"/>
    <w:rsid w:val="3AE72E6B"/>
    <w:rsid w:val="3AF47336"/>
    <w:rsid w:val="3CAB097D"/>
    <w:rsid w:val="3D9947C0"/>
    <w:rsid w:val="3DF81E9B"/>
    <w:rsid w:val="3DFB23C3"/>
    <w:rsid w:val="3EA61872"/>
    <w:rsid w:val="3EDE27D7"/>
    <w:rsid w:val="3F0A7128"/>
    <w:rsid w:val="3F171845"/>
    <w:rsid w:val="3FA87EBB"/>
    <w:rsid w:val="3FCA0930"/>
    <w:rsid w:val="3FF83425"/>
    <w:rsid w:val="40493028"/>
    <w:rsid w:val="406B3BF6"/>
    <w:rsid w:val="408C0C80"/>
    <w:rsid w:val="40AA0BC3"/>
    <w:rsid w:val="40C8729B"/>
    <w:rsid w:val="412406AA"/>
    <w:rsid w:val="416845DA"/>
    <w:rsid w:val="41A40A43"/>
    <w:rsid w:val="41FE0770"/>
    <w:rsid w:val="42B50730"/>
    <w:rsid w:val="42BE6BA7"/>
    <w:rsid w:val="434D1CD9"/>
    <w:rsid w:val="43B6787E"/>
    <w:rsid w:val="43BB0535"/>
    <w:rsid w:val="43E22106"/>
    <w:rsid w:val="44056110"/>
    <w:rsid w:val="44191BBB"/>
    <w:rsid w:val="44240715"/>
    <w:rsid w:val="4456696C"/>
    <w:rsid w:val="44DB6A9B"/>
    <w:rsid w:val="44E96396"/>
    <w:rsid w:val="45444B44"/>
    <w:rsid w:val="46167AB1"/>
    <w:rsid w:val="46405B25"/>
    <w:rsid w:val="46855104"/>
    <w:rsid w:val="46921670"/>
    <w:rsid w:val="47773E75"/>
    <w:rsid w:val="47CA7D9C"/>
    <w:rsid w:val="482F5E51"/>
    <w:rsid w:val="484F481D"/>
    <w:rsid w:val="486378A9"/>
    <w:rsid w:val="487F52F6"/>
    <w:rsid w:val="48873950"/>
    <w:rsid w:val="4AB364E9"/>
    <w:rsid w:val="4B1D28EC"/>
    <w:rsid w:val="4B4E2B7F"/>
    <w:rsid w:val="4B4F03DE"/>
    <w:rsid w:val="4BB52B12"/>
    <w:rsid w:val="4BE55575"/>
    <w:rsid w:val="4BFB3F9F"/>
    <w:rsid w:val="4CAD5597"/>
    <w:rsid w:val="4D266749"/>
    <w:rsid w:val="4D532406"/>
    <w:rsid w:val="4D771710"/>
    <w:rsid w:val="4E0D6412"/>
    <w:rsid w:val="4E3A10AC"/>
    <w:rsid w:val="4E4B5067"/>
    <w:rsid w:val="4E742E78"/>
    <w:rsid w:val="4E916F1E"/>
    <w:rsid w:val="4EA7443E"/>
    <w:rsid w:val="4EDB463D"/>
    <w:rsid w:val="4F5B048C"/>
    <w:rsid w:val="50190A43"/>
    <w:rsid w:val="50506965"/>
    <w:rsid w:val="50B12FCF"/>
    <w:rsid w:val="50D349CD"/>
    <w:rsid w:val="50F20528"/>
    <w:rsid w:val="50F737DC"/>
    <w:rsid w:val="51637C66"/>
    <w:rsid w:val="51CE7584"/>
    <w:rsid w:val="52024038"/>
    <w:rsid w:val="52ED2B91"/>
    <w:rsid w:val="53762B86"/>
    <w:rsid w:val="539B69D8"/>
    <w:rsid w:val="53D578AD"/>
    <w:rsid w:val="5406509A"/>
    <w:rsid w:val="54B90F7D"/>
    <w:rsid w:val="554C3B9F"/>
    <w:rsid w:val="564C7BCE"/>
    <w:rsid w:val="567D5FDA"/>
    <w:rsid w:val="56B63EE8"/>
    <w:rsid w:val="582232DD"/>
    <w:rsid w:val="599370B8"/>
    <w:rsid w:val="5A12543D"/>
    <w:rsid w:val="5A1F046A"/>
    <w:rsid w:val="5A315A59"/>
    <w:rsid w:val="5A8E0F17"/>
    <w:rsid w:val="5AC73CC7"/>
    <w:rsid w:val="5AC83435"/>
    <w:rsid w:val="5B0171D9"/>
    <w:rsid w:val="5B751975"/>
    <w:rsid w:val="5C9C2A88"/>
    <w:rsid w:val="5CE2303B"/>
    <w:rsid w:val="5D5977A1"/>
    <w:rsid w:val="5D8660BC"/>
    <w:rsid w:val="5DD56FBB"/>
    <w:rsid w:val="5E0A29DF"/>
    <w:rsid w:val="5E0C5053"/>
    <w:rsid w:val="5E4A70E9"/>
    <w:rsid w:val="5EA44B2E"/>
    <w:rsid w:val="5F141557"/>
    <w:rsid w:val="5F4519A5"/>
    <w:rsid w:val="5FD06190"/>
    <w:rsid w:val="5FE61094"/>
    <w:rsid w:val="600216EC"/>
    <w:rsid w:val="60631B06"/>
    <w:rsid w:val="61AE5F5B"/>
    <w:rsid w:val="61D0177E"/>
    <w:rsid w:val="61DF5D9B"/>
    <w:rsid w:val="62175534"/>
    <w:rsid w:val="62B965EC"/>
    <w:rsid w:val="63676634"/>
    <w:rsid w:val="637F3391"/>
    <w:rsid w:val="639F5AAB"/>
    <w:rsid w:val="64AA1D6F"/>
    <w:rsid w:val="64F37769"/>
    <w:rsid w:val="67E83C27"/>
    <w:rsid w:val="683C721A"/>
    <w:rsid w:val="688D4BD2"/>
    <w:rsid w:val="68900156"/>
    <w:rsid w:val="68921DB9"/>
    <w:rsid w:val="693A4CE9"/>
    <w:rsid w:val="6B1974D3"/>
    <w:rsid w:val="6B5D10E6"/>
    <w:rsid w:val="6BC53402"/>
    <w:rsid w:val="6BFB17B6"/>
    <w:rsid w:val="6CDC7AA6"/>
    <w:rsid w:val="6E1B2C09"/>
    <w:rsid w:val="6E3F02ED"/>
    <w:rsid w:val="6F223CBA"/>
    <w:rsid w:val="6F225F50"/>
    <w:rsid w:val="709A7A5C"/>
    <w:rsid w:val="70A73400"/>
    <w:rsid w:val="70C81AB8"/>
    <w:rsid w:val="715E6CDC"/>
    <w:rsid w:val="71D23226"/>
    <w:rsid w:val="71E02C43"/>
    <w:rsid w:val="71EE4EAF"/>
    <w:rsid w:val="72133CF9"/>
    <w:rsid w:val="725F3200"/>
    <w:rsid w:val="7275252F"/>
    <w:rsid w:val="73722F12"/>
    <w:rsid w:val="737455C7"/>
    <w:rsid w:val="741D3CC1"/>
    <w:rsid w:val="74A8407D"/>
    <w:rsid w:val="74DA7224"/>
    <w:rsid w:val="757C5746"/>
    <w:rsid w:val="75CA04F1"/>
    <w:rsid w:val="765F621D"/>
    <w:rsid w:val="77521091"/>
    <w:rsid w:val="77A70A31"/>
    <w:rsid w:val="79134850"/>
    <w:rsid w:val="79493DA7"/>
    <w:rsid w:val="79733540"/>
    <w:rsid w:val="79E269D7"/>
    <w:rsid w:val="79F4532F"/>
    <w:rsid w:val="7A0760B1"/>
    <w:rsid w:val="7A574543"/>
    <w:rsid w:val="7AD85CD9"/>
    <w:rsid w:val="7BD713F2"/>
    <w:rsid w:val="7BEC3136"/>
    <w:rsid w:val="7D1E37C3"/>
    <w:rsid w:val="7D240BE8"/>
    <w:rsid w:val="7DE50FB9"/>
    <w:rsid w:val="7DF7724D"/>
    <w:rsid w:val="7E037AD3"/>
    <w:rsid w:val="7E0D790A"/>
    <w:rsid w:val="7EA321D2"/>
    <w:rsid w:val="7F6D2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2"/>
    <w:autoRedefine/>
    <w:qFormat/>
    <w:uiPriority w:val="0"/>
    <w:pPr>
      <w:keepNext/>
      <w:keepLines/>
      <w:spacing w:before="340" w:after="330" w:line="578" w:lineRule="auto"/>
      <w:outlineLvl w:val="0"/>
    </w:pPr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default="1" w:styleId="12">
    <w:name w:val="Default Paragraph Font"/>
    <w:autoRedefine/>
    <w:semiHidden/>
    <w:unhideWhenUsed/>
    <w:qFormat/>
    <w:uiPriority w:val="1"/>
  </w:style>
  <w:style w:type="table" w:default="1" w:styleId="10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link w:val="23"/>
    <w:autoRedefine/>
    <w:semiHidden/>
    <w:unhideWhenUsed/>
    <w:qFormat/>
    <w:uiPriority w:val="99"/>
    <w:pPr>
      <w:jc w:val="left"/>
    </w:pPr>
  </w:style>
  <w:style w:type="paragraph" w:styleId="4">
    <w:name w:val="Body Text"/>
    <w:basedOn w:val="1"/>
    <w:autoRedefine/>
    <w:qFormat/>
    <w:uiPriority w:val="0"/>
    <w:pPr>
      <w:tabs>
        <w:tab w:val="left" w:pos="720"/>
      </w:tabs>
      <w:spacing w:after="120"/>
      <w:ind w:left="567" w:hanging="567"/>
    </w:pPr>
  </w:style>
  <w:style w:type="paragraph" w:styleId="5">
    <w:name w:val="Balloon Text"/>
    <w:basedOn w:val="1"/>
    <w:link w:val="20"/>
    <w:autoRedefine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7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autoRedefine/>
    <w:unhideWhenUsed/>
    <w:qFormat/>
    <w:uiPriority w:val="39"/>
    <w:pPr>
      <w:widowControl/>
      <w:spacing w:after="100" w:line="259" w:lineRule="auto"/>
      <w:jc w:val="left"/>
    </w:pPr>
    <w:rPr>
      <w:rFonts w:ascii="等线" w:hAnsi="等线" w:eastAsia="等线"/>
      <w:kern w:val="0"/>
      <w:sz w:val="22"/>
      <w:szCs w:val="22"/>
    </w:rPr>
  </w:style>
  <w:style w:type="paragraph" w:styleId="9">
    <w:name w:val="annotation subject"/>
    <w:basedOn w:val="3"/>
    <w:next w:val="3"/>
    <w:link w:val="24"/>
    <w:autoRedefine/>
    <w:semiHidden/>
    <w:unhideWhenUsed/>
    <w:qFormat/>
    <w:uiPriority w:val="99"/>
    <w:rPr>
      <w:b/>
      <w:bCs/>
    </w:rPr>
  </w:style>
  <w:style w:type="table" w:styleId="11">
    <w:name w:val="Table Grid"/>
    <w:basedOn w:val="10"/>
    <w:autoRedefine/>
    <w:unhideWhenUsed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page number"/>
    <w:autoRedefine/>
    <w:qFormat/>
    <w:uiPriority w:val="0"/>
  </w:style>
  <w:style w:type="character" w:styleId="14">
    <w:name w:val="Hyperlink"/>
    <w:basedOn w:val="12"/>
    <w:autoRedefine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15">
    <w:name w:val="annotation reference"/>
    <w:basedOn w:val="12"/>
    <w:autoRedefine/>
    <w:semiHidden/>
    <w:unhideWhenUsed/>
    <w:qFormat/>
    <w:uiPriority w:val="99"/>
    <w:rPr>
      <w:sz w:val="21"/>
      <w:szCs w:val="21"/>
    </w:rPr>
  </w:style>
  <w:style w:type="character" w:customStyle="1" w:styleId="16">
    <w:name w:val="页眉 Char"/>
    <w:basedOn w:val="12"/>
    <w:link w:val="7"/>
    <w:autoRedefine/>
    <w:qFormat/>
    <w:uiPriority w:val="99"/>
    <w:rPr>
      <w:sz w:val="18"/>
      <w:szCs w:val="18"/>
    </w:rPr>
  </w:style>
  <w:style w:type="character" w:customStyle="1" w:styleId="17">
    <w:name w:val="页脚 Char"/>
    <w:basedOn w:val="12"/>
    <w:link w:val="6"/>
    <w:autoRedefine/>
    <w:qFormat/>
    <w:uiPriority w:val="99"/>
    <w:rPr>
      <w:sz w:val="18"/>
      <w:szCs w:val="18"/>
    </w:rPr>
  </w:style>
  <w:style w:type="paragraph" w:styleId="18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9">
    <w:name w:val="fontstyle01"/>
    <w:basedOn w:val="12"/>
    <w:autoRedefine/>
    <w:qFormat/>
    <w:uiPriority w:val="0"/>
    <w:rPr>
      <w:rFonts w:hint="default" w:ascii="Times New Roman" w:hAnsi="Times New Roman" w:cs="Times New Roman"/>
      <w:color w:val="000000"/>
      <w:sz w:val="24"/>
      <w:szCs w:val="24"/>
    </w:rPr>
  </w:style>
  <w:style w:type="character" w:customStyle="1" w:styleId="20">
    <w:name w:val="批注框文本 Char"/>
    <w:basedOn w:val="12"/>
    <w:link w:val="5"/>
    <w:autoRedefine/>
    <w:semiHidden/>
    <w:qFormat/>
    <w:uiPriority w:val="99"/>
    <w:rPr>
      <w:sz w:val="18"/>
      <w:szCs w:val="18"/>
    </w:rPr>
  </w:style>
  <w:style w:type="paragraph" w:customStyle="1" w:styleId="21">
    <w:name w:val="修订1"/>
    <w:autoRedefine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22">
    <w:name w:val="标题 1 Char"/>
    <w:basedOn w:val="12"/>
    <w:link w:val="2"/>
    <w:autoRedefine/>
    <w:qFormat/>
    <w:uiPriority w:val="0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3">
    <w:name w:val="批注文字 Char"/>
    <w:basedOn w:val="12"/>
    <w:link w:val="3"/>
    <w:autoRedefine/>
    <w:semiHidden/>
    <w:qFormat/>
    <w:uiPriority w:val="99"/>
    <w:rPr>
      <w:kern w:val="2"/>
      <w:sz w:val="21"/>
      <w:szCs w:val="22"/>
    </w:rPr>
  </w:style>
  <w:style w:type="character" w:customStyle="1" w:styleId="24">
    <w:name w:val="批注主题 Char"/>
    <w:basedOn w:val="23"/>
    <w:link w:val="9"/>
    <w:autoRedefine/>
    <w:semiHidden/>
    <w:qFormat/>
    <w:uiPriority w:val="99"/>
    <w:rPr>
      <w:b/>
      <w:bCs/>
    </w:rPr>
  </w:style>
  <w:style w:type="paragraph" w:customStyle="1" w:styleId="25">
    <w:name w:val="_Style 2"/>
    <w:basedOn w:val="2"/>
    <w:next w:val="1"/>
    <w:autoRedefine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="等线 Light" w:hAnsi="等线 Light" w:eastAsia="等线 Light" w:cs="Times New Roman"/>
      <w:b w:val="0"/>
      <w:color w:val="2F5496"/>
      <w:kern w:val="0"/>
      <w:sz w:val="32"/>
      <w:szCs w:val="32"/>
    </w:rPr>
  </w:style>
  <w:style w:type="character" w:customStyle="1" w:styleId="26">
    <w:name w:val="ql-font-songti"/>
    <w:autoRedefine/>
    <w:qFormat/>
    <w:uiPriority w:val="0"/>
    <w:rPr>
      <w:rFonts w:ascii="Times New Roman" w:hAnsi="Times New Roman" w:eastAsia="宋体"/>
      <w:color w:val="auto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2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D677C1E-62A7-46B1-8171-C7A2EC214D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2567</Words>
  <Characters>2729</Characters>
  <Lines>44</Lines>
  <Paragraphs>12</Paragraphs>
  <TotalTime>9</TotalTime>
  <ScaleCrop>false</ScaleCrop>
  <LinksUpToDate>false</LinksUpToDate>
  <CharactersWithSpaces>2927</CharactersWithSpaces>
  <Application>WPS Office_12.1.0.20288_F1E327BC-269C-435d-A152-05C5408002CA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2022-06-07T10:03:00Z</dcterms:created>
  <dc:creator>n13135</dc:creator>
  <cp:lastModifiedBy>来生</cp:lastModifiedBy>
  <cp:lastPrinted>2020-09-24T00:46:00Z</cp:lastPrinted>
  <dcterms:modified xsi:type="dcterms:W3CDTF">2025-03-04T06:00:31Z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2052-12.1.0.20288</vt:lpwstr>
  </property>
  <property fmtid="{D5CDD505-2E9C-101B-9397-08002B2CF9AE}" pid="3" name="ICV">
    <vt:lpwstr>14BFDC95FEDC40DCA3D3258423905825_13</vt:lpwstr>
  </property>
  <property fmtid="{D5CDD505-2E9C-101B-9397-08002B2CF9AE}" pid="4" name="KSOTemplateDocerSaveRecord">
    <vt:lpwstr>eyJoZGlkIjoiYmRhZWMxNWVhMWI0NDM3MjQ4N2FmZWYzZmE0Nzk4YjAiLCJ1c2VySWQiOiI0MjY1MDE5MjQifQ==</vt:lpwstr>
  </property>
</Properties>
</file>